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CF83" w14:textId="7F4EC27E" w:rsidR="00D86455" w:rsidRDefault="11675E83" w:rsidP="00444FE4">
      <w:pPr>
        <w:pStyle w:val="Heading1"/>
        <w:rPr>
          <w:rFonts w:eastAsia="Arial"/>
        </w:rPr>
      </w:pPr>
      <w:r w:rsidRPr="611F1BE9">
        <w:rPr>
          <w:rFonts w:eastAsia="Arial"/>
        </w:rPr>
        <w:t xml:space="preserve">Economy &amp; Resources Board </w:t>
      </w:r>
      <w:r w:rsidR="00101837" w:rsidRPr="611F1BE9">
        <w:rPr>
          <w:rFonts w:eastAsia="Arial"/>
        </w:rPr>
        <w:t>– Report from</w:t>
      </w:r>
      <w:r w:rsidR="0026F927" w:rsidRPr="611F1BE9">
        <w:rPr>
          <w:rFonts w:eastAsia="Arial"/>
        </w:rPr>
        <w:t xml:space="preserve"> Cllr Pete Marland </w:t>
      </w:r>
      <w:r w:rsidR="00101837" w:rsidRPr="611F1BE9">
        <w:rPr>
          <w:rFonts w:eastAsia="Arial"/>
        </w:rPr>
        <w:t>(Chair)</w:t>
      </w:r>
    </w:p>
    <w:p w14:paraId="76ECBFCB" w14:textId="77777777" w:rsidR="00462C9B" w:rsidRPr="00462C9B" w:rsidRDefault="00462C9B" w:rsidP="00462C9B">
      <w:pPr>
        <w:rPr>
          <w:rFonts w:eastAsia="Arial"/>
        </w:rPr>
      </w:pPr>
    </w:p>
    <w:p w14:paraId="05D85AC9" w14:textId="7397E49A" w:rsidR="2EFA18C5" w:rsidRPr="0052573E" w:rsidRDefault="2DFE70D0" w:rsidP="0052573E">
      <w:pPr>
        <w:pStyle w:val="Heading2"/>
        <w:spacing w:before="0" w:after="0" w:line="240" w:lineRule="auto"/>
        <w:rPr>
          <w:rFonts w:eastAsia="Calibri" w:cs="Arial"/>
          <w:sz w:val="24"/>
        </w:rPr>
      </w:pPr>
      <w:bookmarkStart w:id="0" w:name="_Hlk159339657"/>
      <w:r w:rsidRPr="0052573E">
        <w:rPr>
          <w:rFonts w:eastAsia="Calibri" w:cs="Arial"/>
          <w:sz w:val="24"/>
        </w:rPr>
        <w:t>Loc</w:t>
      </w:r>
      <w:r w:rsidR="00CC1E89" w:rsidRPr="0052573E">
        <w:rPr>
          <w:rFonts w:eastAsia="Calibri" w:cs="Arial"/>
          <w:sz w:val="24"/>
        </w:rPr>
        <w:t>al Government Finance Settlement</w:t>
      </w:r>
    </w:p>
    <w:bookmarkEnd w:id="0"/>
    <w:p w14:paraId="13612068" w14:textId="77777777" w:rsidR="00D642E7" w:rsidRPr="00D642E7" w:rsidRDefault="00D642E7" w:rsidP="00D642E7"/>
    <w:p w14:paraId="77DCDAE1" w14:textId="7CBF4D58" w:rsidR="00847A40" w:rsidRDefault="005C2E06" w:rsidP="0052573E">
      <w:pPr>
        <w:pStyle w:val="ListParagraph"/>
        <w:numPr>
          <w:ilvl w:val="0"/>
          <w:numId w:val="8"/>
        </w:numPr>
        <w:spacing w:after="0" w:line="240" w:lineRule="auto"/>
        <w:ind w:left="357" w:hanging="357"/>
        <w:rPr>
          <w:rFonts w:eastAsia="Calibri"/>
        </w:rPr>
      </w:pPr>
      <w:r>
        <w:rPr>
          <w:rFonts w:eastAsia="Calibri"/>
        </w:rPr>
        <w:t xml:space="preserve">Following the </w:t>
      </w:r>
      <w:hyperlink r:id="rId11" w:history="1">
        <w:r w:rsidR="007729E9" w:rsidRPr="00DA614E">
          <w:rPr>
            <w:rStyle w:val="Hyperlink"/>
            <w:rFonts w:eastAsia="Calibri"/>
          </w:rPr>
          <w:t>Provisional Local Government Finance Settlement</w:t>
        </w:r>
      </w:hyperlink>
      <w:r w:rsidR="007729E9">
        <w:rPr>
          <w:rFonts w:eastAsia="Calibri"/>
        </w:rPr>
        <w:t>, which was announced on 18 December,</w:t>
      </w:r>
      <w:r w:rsidR="00E91224" w:rsidRPr="00D83674">
        <w:rPr>
          <w:rFonts w:eastAsia="Calibri"/>
        </w:rPr>
        <w:t xml:space="preserve"> the LGA and others </w:t>
      </w:r>
      <w:r w:rsidR="007729E9" w:rsidRPr="00D83674">
        <w:rPr>
          <w:rFonts w:eastAsia="Calibri"/>
        </w:rPr>
        <w:t>highlight</w:t>
      </w:r>
      <w:r w:rsidR="007729E9">
        <w:rPr>
          <w:rFonts w:eastAsia="Calibri"/>
        </w:rPr>
        <w:t>ed</w:t>
      </w:r>
      <w:r w:rsidR="007729E9" w:rsidRPr="00D83674">
        <w:rPr>
          <w:rFonts w:eastAsia="Calibri"/>
        </w:rPr>
        <w:t xml:space="preserve"> </w:t>
      </w:r>
      <w:r w:rsidR="00E91224" w:rsidRPr="00D83674">
        <w:rPr>
          <w:rFonts w:eastAsia="Calibri"/>
        </w:rPr>
        <w:t>the financial challenges councils are facing</w:t>
      </w:r>
      <w:r w:rsidR="002038E0">
        <w:rPr>
          <w:rFonts w:eastAsia="Calibri"/>
        </w:rPr>
        <w:t xml:space="preserve">. </w:t>
      </w:r>
      <w:r w:rsidR="008F5657" w:rsidRPr="17D05109">
        <w:rPr>
          <w:rFonts w:eastAsia="Calibri"/>
        </w:rPr>
        <w:t xml:space="preserve">On 24 January, following a campaign by the LGA and others </w:t>
      </w:r>
      <w:r w:rsidR="002217AE">
        <w:rPr>
          <w:rFonts w:eastAsia="Calibri"/>
        </w:rPr>
        <w:t>on this</w:t>
      </w:r>
      <w:r w:rsidR="008F5657" w:rsidRPr="17D05109">
        <w:rPr>
          <w:rFonts w:eastAsia="Calibri"/>
        </w:rPr>
        <w:t xml:space="preserve">, the Secretary of State issued a </w:t>
      </w:r>
      <w:hyperlink r:id="rId12">
        <w:r w:rsidR="008F5657" w:rsidRPr="17D05109">
          <w:rPr>
            <w:rStyle w:val="Hyperlink"/>
            <w:rFonts w:eastAsia="Calibri"/>
          </w:rPr>
          <w:t>written update</w:t>
        </w:r>
      </w:hyperlink>
      <w:r w:rsidR="008F5657" w:rsidRPr="17D05109">
        <w:rPr>
          <w:rFonts w:eastAsia="Calibri"/>
        </w:rPr>
        <w:t xml:space="preserve"> announcing an additional £600 million of funding for local government</w:t>
      </w:r>
      <w:r w:rsidR="002038E0" w:rsidRPr="00D83674">
        <w:rPr>
          <w:rFonts w:eastAsia="Calibri"/>
        </w:rPr>
        <w:t xml:space="preserve">. This was confirmed in the </w:t>
      </w:r>
      <w:hyperlink r:id="rId13" w:history="1">
        <w:r w:rsidR="002038E0" w:rsidRPr="00D83674">
          <w:rPr>
            <w:rStyle w:val="Hyperlink"/>
            <w:rFonts w:eastAsia="Calibri"/>
          </w:rPr>
          <w:t>Final Local Government Settlement</w:t>
        </w:r>
      </w:hyperlink>
      <w:r w:rsidR="002038E0" w:rsidRPr="00D83674">
        <w:rPr>
          <w:rFonts w:eastAsia="Calibri"/>
        </w:rPr>
        <w:t xml:space="preserve"> which was published on 5 February and approved by Parliament on 7 February.</w:t>
      </w:r>
    </w:p>
    <w:p w14:paraId="4FF64872" w14:textId="77777777" w:rsidR="00D642E7" w:rsidRPr="0052573E" w:rsidRDefault="00D642E7" w:rsidP="00D642E7">
      <w:pPr>
        <w:pStyle w:val="ListParagraph"/>
        <w:spacing w:after="0" w:line="240" w:lineRule="auto"/>
        <w:ind w:left="357"/>
        <w:rPr>
          <w:rFonts w:eastAsia="Calibri" w:cs="Arial"/>
        </w:rPr>
      </w:pPr>
    </w:p>
    <w:p w14:paraId="5361D6CC" w14:textId="4361991E" w:rsidR="00E91224" w:rsidRPr="00D12A5D" w:rsidRDefault="00C20FD0" w:rsidP="0052573E">
      <w:pPr>
        <w:pStyle w:val="ListParagraph"/>
        <w:numPr>
          <w:ilvl w:val="0"/>
          <w:numId w:val="8"/>
        </w:numPr>
        <w:spacing w:after="0" w:line="240" w:lineRule="auto"/>
        <w:ind w:left="357" w:hanging="357"/>
        <w:rPr>
          <w:rFonts w:eastAsia="Calibri"/>
        </w:rPr>
      </w:pPr>
      <w:r>
        <w:rPr>
          <w:rFonts w:eastAsia="Calibri"/>
        </w:rPr>
        <w:t xml:space="preserve">Ahead of the Parliamentary </w:t>
      </w:r>
      <w:r w:rsidR="00216CD9">
        <w:rPr>
          <w:rFonts w:eastAsia="Calibri"/>
        </w:rPr>
        <w:t>debate</w:t>
      </w:r>
      <w:r>
        <w:rPr>
          <w:rFonts w:eastAsia="Calibri"/>
        </w:rPr>
        <w:t xml:space="preserve"> on </w:t>
      </w:r>
      <w:r w:rsidR="00216CD9">
        <w:rPr>
          <w:rFonts w:eastAsia="Calibri"/>
        </w:rPr>
        <w:t>7 February, t</w:t>
      </w:r>
      <w:r w:rsidR="002038E0">
        <w:rPr>
          <w:rFonts w:eastAsia="Calibri"/>
        </w:rPr>
        <w:t xml:space="preserve">he LGA issued a </w:t>
      </w:r>
      <w:hyperlink r:id="rId14" w:history="1">
        <w:r w:rsidR="002038E0" w:rsidRPr="00B55AC1">
          <w:rPr>
            <w:rStyle w:val="Hyperlink"/>
            <w:rFonts w:eastAsia="Calibri"/>
          </w:rPr>
          <w:t>briefing</w:t>
        </w:r>
      </w:hyperlink>
      <w:r w:rsidR="002038E0">
        <w:rPr>
          <w:rFonts w:eastAsia="Calibri"/>
        </w:rPr>
        <w:t xml:space="preserve"> for </w:t>
      </w:r>
      <w:r w:rsidR="00216CD9">
        <w:rPr>
          <w:rFonts w:eastAsia="Calibri"/>
        </w:rPr>
        <w:t xml:space="preserve">parliamentarians </w:t>
      </w:r>
      <w:r w:rsidR="00E91224" w:rsidRPr="00E91224">
        <w:rPr>
          <w:rFonts w:eastAsia="Calibri"/>
        </w:rPr>
        <w:t>welcom</w:t>
      </w:r>
      <w:r w:rsidR="00216CD9">
        <w:rPr>
          <w:rFonts w:eastAsia="Calibri"/>
        </w:rPr>
        <w:t>ing</w:t>
      </w:r>
      <w:r w:rsidR="00E91224" w:rsidRPr="00E91224">
        <w:rPr>
          <w:rFonts w:eastAsia="Calibri"/>
        </w:rPr>
        <w:t xml:space="preserve"> the additional £600 million in funding for </w:t>
      </w:r>
      <w:r w:rsidR="00216CD9">
        <w:rPr>
          <w:rFonts w:eastAsia="Calibri"/>
        </w:rPr>
        <w:t>local government but noting that</w:t>
      </w:r>
      <w:r w:rsidR="00E91224" w:rsidRPr="00E91224">
        <w:rPr>
          <w:rFonts w:eastAsia="Calibri"/>
        </w:rPr>
        <w:t xml:space="preserve"> councils will still need to raise council tax and many will need to make cuts to local services in order to plug funding gaps.</w:t>
      </w:r>
      <w:r w:rsidR="00E91224">
        <w:rPr>
          <w:rFonts w:eastAsia="Calibri"/>
        </w:rPr>
        <w:t xml:space="preserve">  </w:t>
      </w:r>
      <w:r w:rsidR="00E91224" w:rsidRPr="00E91224">
        <w:rPr>
          <w:rFonts w:eastAsia="Calibri"/>
        </w:rPr>
        <w:t xml:space="preserve">The </w:t>
      </w:r>
      <w:r w:rsidR="00E91224">
        <w:rPr>
          <w:rFonts w:eastAsia="Calibri"/>
        </w:rPr>
        <w:t>briefing called</w:t>
      </w:r>
      <w:r w:rsidR="00E91224" w:rsidRPr="00E91224">
        <w:rPr>
          <w:rFonts w:eastAsia="Calibri"/>
        </w:rPr>
        <w:t xml:space="preserve"> for the Government to ensure that all councils have sufficient funding to deliver their 2023/24 budgets, set balanced budgets for 2024/25 and develop medium-term financial strategies that are not characterised by substantial funding gaps.</w:t>
      </w:r>
      <w:r w:rsidR="00D2331F">
        <w:rPr>
          <w:rFonts w:eastAsia="Calibri"/>
        </w:rPr>
        <w:t xml:space="preserve"> </w:t>
      </w:r>
      <w:r w:rsidR="00972DBC" w:rsidRPr="00972DBC">
        <w:rPr>
          <w:rFonts w:cs="Arial"/>
        </w:rPr>
        <w:t>These points were echoed by many parliamentarians during the debate, particularly by LGA Vice Presidents, including Chair of the Levelling Up, Housing and Communities Committee Clive Betts MP, who al</w:t>
      </w:r>
      <w:r w:rsidR="007A2FDB">
        <w:rPr>
          <w:rFonts w:cs="Arial"/>
        </w:rPr>
        <w:t>so</w:t>
      </w:r>
      <w:r w:rsidR="00972DBC" w:rsidRPr="00972DBC">
        <w:rPr>
          <w:rFonts w:cs="Arial"/>
        </w:rPr>
        <w:t xml:space="preserve"> highlighted concerns around the number of councils that could potentially face Section 114 notices within the next year</w:t>
      </w:r>
      <w:r w:rsidR="008E576F">
        <w:rPr>
          <w:rFonts w:cs="Arial"/>
        </w:rPr>
        <w:t>.</w:t>
      </w:r>
    </w:p>
    <w:p w14:paraId="0F8B541A" w14:textId="77777777" w:rsidR="00D642E7" w:rsidRPr="0052573E" w:rsidRDefault="00D642E7" w:rsidP="00D642E7">
      <w:pPr>
        <w:pStyle w:val="ListParagraph"/>
        <w:spacing w:after="0" w:line="240" w:lineRule="auto"/>
        <w:ind w:left="357"/>
        <w:rPr>
          <w:rFonts w:eastAsia="Calibri" w:cs="Arial"/>
        </w:rPr>
      </w:pPr>
    </w:p>
    <w:p w14:paraId="6E3E1B69" w14:textId="512C4962" w:rsidR="001F18EA" w:rsidRPr="0052573E" w:rsidRDefault="00DA147F" w:rsidP="0052573E">
      <w:pPr>
        <w:pStyle w:val="Heading2"/>
        <w:spacing w:before="0" w:after="0" w:line="240" w:lineRule="auto"/>
        <w:rPr>
          <w:rFonts w:eastAsia="Calibri" w:cs="Arial"/>
          <w:sz w:val="24"/>
        </w:rPr>
      </w:pPr>
      <w:r w:rsidRPr="0052573E">
        <w:rPr>
          <w:rFonts w:eastAsia="Calibri" w:cs="Arial"/>
          <w:sz w:val="24"/>
        </w:rPr>
        <w:t>Levelling up</w:t>
      </w:r>
      <w:r w:rsidR="009028D6" w:rsidRPr="0052573E">
        <w:rPr>
          <w:rFonts w:eastAsia="Calibri" w:cs="Arial"/>
          <w:sz w:val="24"/>
        </w:rPr>
        <w:t xml:space="preserve">, </w:t>
      </w:r>
      <w:r w:rsidRPr="0052573E">
        <w:rPr>
          <w:rFonts w:eastAsia="Calibri" w:cs="Arial"/>
          <w:sz w:val="24"/>
        </w:rPr>
        <w:t xml:space="preserve">Housing </w:t>
      </w:r>
      <w:r w:rsidR="009028D6" w:rsidRPr="0052573E">
        <w:rPr>
          <w:rFonts w:eastAsia="Calibri" w:cs="Arial"/>
          <w:sz w:val="24"/>
        </w:rPr>
        <w:t xml:space="preserve">and Communities Committee </w:t>
      </w:r>
      <w:r w:rsidRPr="0052573E">
        <w:rPr>
          <w:rFonts w:eastAsia="Calibri" w:cs="Arial"/>
          <w:sz w:val="24"/>
        </w:rPr>
        <w:t xml:space="preserve">report </w:t>
      </w:r>
    </w:p>
    <w:p w14:paraId="3DE8BDA6" w14:textId="77777777" w:rsidR="00D642E7" w:rsidRPr="00D642E7" w:rsidRDefault="00D642E7" w:rsidP="00D642E7"/>
    <w:p w14:paraId="653C9DFD" w14:textId="52057A12" w:rsidR="001F18EA" w:rsidRPr="00E91224" w:rsidRDefault="000E104E" w:rsidP="0052573E">
      <w:pPr>
        <w:pStyle w:val="ListParagraph"/>
        <w:numPr>
          <w:ilvl w:val="0"/>
          <w:numId w:val="8"/>
        </w:numPr>
        <w:spacing w:after="0" w:line="240" w:lineRule="auto"/>
        <w:ind w:left="357" w:hanging="357"/>
        <w:rPr>
          <w:rFonts w:eastAsia="Calibri"/>
        </w:rPr>
      </w:pPr>
      <w:r w:rsidRPr="12FF7431">
        <w:rPr>
          <w:rFonts w:eastAsia="Calibri"/>
        </w:rPr>
        <w:t xml:space="preserve">On </w:t>
      </w:r>
      <w:r w:rsidR="00390ABD" w:rsidRPr="12FF7431">
        <w:rPr>
          <w:rFonts w:eastAsia="Calibri"/>
        </w:rPr>
        <w:t>29 January</w:t>
      </w:r>
      <w:r w:rsidR="009E5DE2">
        <w:rPr>
          <w:rFonts w:eastAsia="Calibri"/>
        </w:rPr>
        <w:t>,</w:t>
      </w:r>
      <w:r w:rsidRPr="12FF7431">
        <w:rPr>
          <w:rFonts w:eastAsia="Calibri"/>
        </w:rPr>
        <w:t xml:space="preserve"> the House of Commons Levelling Up, Housing and Communities Committee </w:t>
      </w:r>
      <w:hyperlink r:id="rId15" w:history="1">
        <w:r w:rsidRPr="12FF7431">
          <w:rPr>
            <w:rStyle w:val="Hyperlink"/>
            <w:rFonts w:eastAsia="Calibri"/>
          </w:rPr>
          <w:t>published a report on financial distress in local authorities</w:t>
        </w:r>
      </w:hyperlink>
      <w:r w:rsidRPr="12FF7431">
        <w:rPr>
          <w:rFonts w:eastAsia="Calibri"/>
        </w:rPr>
        <w:t xml:space="preserve">. The report leans on much of the LGA’s evidence and data, backing our call for </w:t>
      </w:r>
      <w:r w:rsidR="004B6FE8">
        <w:rPr>
          <w:rFonts w:eastAsia="Calibri"/>
        </w:rPr>
        <w:t>the G</w:t>
      </w:r>
      <w:r w:rsidRPr="12FF7431">
        <w:rPr>
          <w:rFonts w:eastAsia="Calibri"/>
        </w:rPr>
        <w:t>overnment to inject £4 billion to head off the financial crisis facing all councils</w:t>
      </w:r>
      <w:r w:rsidR="00F72457" w:rsidRPr="12FF7431">
        <w:rPr>
          <w:rFonts w:eastAsia="Calibri"/>
        </w:rPr>
        <w:t>,</w:t>
      </w:r>
      <w:r w:rsidR="00563030" w:rsidRPr="12FF7431">
        <w:rPr>
          <w:rFonts w:eastAsia="Calibri"/>
        </w:rPr>
        <w:t xml:space="preserve"> and </w:t>
      </w:r>
      <w:r w:rsidR="001E0DEF" w:rsidRPr="12FF7431">
        <w:rPr>
          <w:rFonts w:eastAsia="Calibri"/>
        </w:rPr>
        <w:t>sa</w:t>
      </w:r>
      <w:r w:rsidR="00F06A61" w:rsidRPr="12FF7431">
        <w:rPr>
          <w:rFonts w:eastAsia="Calibri"/>
        </w:rPr>
        <w:t>ys</w:t>
      </w:r>
      <w:r w:rsidR="001E0DEF" w:rsidRPr="12FF7431">
        <w:rPr>
          <w:rFonts w:eastAsia="Calibri"/>
        </w:rPr>
        <w:t xml:space="preserve"> that the</w:t>
      </w:r>
      <w:r w:rsidR="00563030" w:rsidRPr="12FF7431">
        <w:rPr>
          <w:rFonts w:eastAsia="Calibri"/>
        </w:rPr>
        <w:t xml:space="preserve"> </w:t>
      </w:r>
      <w:r w:rsidR="00062EF7" w:rsidRPr="12FF7431">
        <w:rPr>
          <w:rFonts w:eastAsia="Calibri"/>
        </w:rPr>
        <w:t xml:space="preserve">next Government, regardless of their political persuasion, </w:t>
      </w:r>
      <w:r w:rsidR="001E0DEF" w:rsidRPr="12FF7431">
        <w:rPr>
          <w:rFonts w:eastAsia="Calibri"/>
        </w:rPr>
        <w:t>should</w:t>
      </w:r>
      <w:r w:rsidR="00062EF7" w:rsidRPr="12FF7431">
        <w:rPr>
          <w:rFonts w:eastAsia="Calibri"/>
        </w:rPr>
        <w:t xml:space="preserve"> embark on a fundamental review of the systems of local authority funding, local taxation, and delivery of social care services. </w:t>
      </w:r>
      <w:r w:rsidR="00FE3F9B" w:rsidRPr="12FF7431">
        <w:rPr>
          <w:rFonts w:eastAsia="Calibri"/>
        </w:rPr>
        <w:t>The Vice-Chair of the Board, Cllr John Fuller (now Lord Fuller), gave oral evidence to the Committee</w:t>
      </w:r>
      <w:r w:rsidR="00487FEC">
        <w:rPr>
          <w:rFonts w:eastAsia="Calibri"/>
        </w:rPr>
        <w:t xml:space="preserve"> last </w:t>
      </w:r>
      <w:r w:rsidR="00047DDB">
        <w:rPr>
          <w:rFonts w:eastAsia="Calibri"/>
        </w:rPr>
        <w:t>y</w:t>
      </w:r>
      <w:r w:rsidR="00487FEC">
        <w:rPr>
          <w:rFonts w:eastAsia="Calibri"/>
        </w:rPr>
        <w:t>ear</w:t>
      </w:r>
      <w:r w:rsidR="00FE3F9B" w:rsidRPr="12FF7431">
        <w:rPr>
          <w:rFonts w:eastAsia="Calibri"/>
        </w:rPr>
        <w:t>.</w:t>
      </w:r>
    </w:p>
    <w:p w14:paraId="0085BF92" w14:textId="77777777" w:rsidR="00D642E7" w:rsidRPr="0052573E" w:rsidRDefault="00D642E7" w:rsidP="00D642E7">
      <w:pPr>
        <w:pStyle w:val="ListParagraph"/>
        <w:spacing w:after="0" w:line="240" w:lineRule="auto"/>
        <w:ind w:left="357"/>
        <w:rPr>
          <w:rFonts w:eastAsia="Calibri" w:cs="Arial"/>
        </w:rPr>
      </w:pPr>
    </w:p>
    <w:p w14:paraId="307306DD" w14:textId="7CFC9D0D" w:rsidR="2EFA18C5" w:rsidRPr="0052573E" w:rsidRDefault="00C53FC4" w:rsidP="0052573E">
      <w:pPr>
        <w:spacing w:after="0" w:line="240" w:lineRule="auto"/>
        <w:rPr>
          <w:rFonts w:eastAsia="Calibri" w:cs="Arial"/>
          <w:b/>
          <w:color w:val="9B2C98"/>
        </w:rPr>
      </w:pPr>
      <w:r w:rsidRPr="0052573E">
        <w:rPr>
          <w:rFonts w:eastAsia="Calibri" w:cs="Arial"/>
          <w:b/>
          <w:color w:val="9B2C98"/>
        </w:rPr>
        <w:t xml:space="preserve">LGA </w:t>
      </w:r>
      <w:r w:rsidR="00CB1E9F" w:rsidRPr="0052573E">
        <w:rPr>
          <w:rFonts w:eastAsia="Calibri" w:cs="Arial"/>
          <w:b/>
          <w:color w:val="9B2C98"/>
        </w:rPr>
        <w:t>S</w:t>
      </w:r>
      <w:r w:rsidRPr="0052573E">
        <w:rPr>
          <w:rFonts w:eastAsia="Calibri" w:cs="Arial"/>
          <w:b/>
          <w:color w:val="9B2C98"/>
        </w:rPr>
        <w:t xml:space="preserve">ubmission to the </w:t>
      </w:r>
      <w:r w:rsidR="00CB1E9F" w:rsidRPr="0052573E">
        <w:rPr>
          <w:rFonts w:eastAsia="Calibri" w:cs="Arial"/>
          <w:b/>
          <w:color w:val="9B2C98"/>
        </w:rPr>
        <w:t xml:space="preserve">Chancellor’s 2024 </w:t>
      </w:r>
      <w:r w:rsidR="00BD4718" w:rsidRPr="0052573E">
        <w:rPr>
          <w:rFonts w:eastAsia="Calibri" w:cs="Arial"/>
          <w:b/>
          <w:color w:val="9B2C98"/>
        </w:rPr>
        <w:t>Spring Budget</w:t>
      </w:r>
    </w:p>
    <w:p w14:paraId="74F2BF97" w14:textId="77777777" w:rsidR="00D642E7" w:rsidRPr="0052573E" w:rsidRDefault="00D642E7" w:rsidP="0052573E">
      <w:pPr>
        <w:spacing w:after="0" w:line="240" w:lineRule="auto"/>
        <w:rPr>
          <w:rFonts w:eastAsia="Calibri" w:cs="Arial"/>
          <w:b/>
          <w:bCs/>
          <w:color w:val="9B2C98"/>
        </w:rPr>
      </w:pPr>
    </w:p>
    <w:p w14:paraId="16E2F2FA" w14:textId="0F08AC20" w:rsidR="00EB234E" w:rsidRPr="00EB234E" w:rsidRDefault="00AE2076" w:rsidP="0052573E">
      <w:pPr>
        <w:pStyle w:val="ListParagraph"/>
        <w:widowControl/>
        <w:numPr>
          <w:ilvl w:val="0"/>
          <w:numId w:val="8"/>
        </w:numPr>
        <w:spacing w:after="0" w:line="240" w:lineRule="auto"/>
        <w:ind w:left="357" w:hanging="357"/>
        <w:rPr>
          <w:rFonts w:cs="Arial"/>
        </w:rPr>
      </w:pPr>
      <w:r>
        <w:t>Ahead of the Chancellor’s 2024 Spring Budget on 6 March 2024</w:t>
      </w:r>
      <w:r w:rsidR="00332AEA">
        <w:t>,</w:t>
      </w:r>
      <w:r>
        <w:t xml:space="preserve"> </w:t>
      </w:r>
      <w:r w:rsidR="008E4007">
        <w:t xml:space="preserve">the LGA has </w:t>
      </w:r>
      <w:r w:rsidR="00FE4D66">
        <w:t xml:space="preserve">made a formal submission </w:t>
      </w:r>
      <w:r w:rsidR="00586BBE">
        <w:t>to HM Treasury</w:t>
      </w:r>
      <w:r w:rsidR="00FE4D66">
        <w:t xml:space="preserve"> </w:t>
      </w:r>
      <w:r w:rsidR="003030A4">
        <w:t xml:space="preserve">in the </w:t>
      </w:r>
      <w:r w:rsidR="00D70FAF">
        <w:t xml:space="preserve">form of a </w:t>
      </w:r>
      <w:hyperlink r:id="rId16">
        <w:r w:rsidR="0054526B" w:rsidRPr="12FF7431">
          <w:rPr>
            <w:rStyle w:val="Hyperlink"/>
          </w:rPr>
          <w:t>letter</w:t>
        </w:r>
      </w:hyperlink>
      <w:r w:rsidR="00D70FAF">
        <w:t xml:space="preserve"> from the Chair</w:t>
      </w:r>
      <w:r w:rsidR="0054526B">
        <w:t xml:space="preserve">. </w:t>
      </w:r>
    </w:p>
    <w:p w14:paraId="72959429" w14:textId="77777777" w:rsidR="00D642E7" w:rsidRPr="0052573E" w:rsidRDefault="00D642E7" w:rsidP="00D642E7">
      <w:pPr>
        <w:pStyle w:val="ListParagraph"/>
        <w:widowControl/>
        <w:spacing w:after="0" w:line="240" w:lineRule="auto"/>
        <w:ind w:left="357"/>
        <w:rPr>
          <w:rFonts w:cs="Arial"/>
        </w:rPr>
      </w:pPr>
    </w:p>
    <w:p w14:paraId="142DF94A" w14:textId="27F1122C" w:rsidR="00AE2076" w:rsidRPr="00D83674" w:rsidRDefault="00AE2076" w:rsidP="0052573E">
      <w:pPr>
        <w:pStyle w:val="ListParagraph"/>
        <w:widowControl/>
        <w:numPr>
          <w:ilvl w:val="0"/>
          <w:numId w:val="8"/>
        </w:numPr>
        <w:spacing w:after="0" w:line="240" w:lineRule="auto"/>
        <w:ind w:left="357" w:hanging="357"/>
        <w:rPr>
          <w:rFonts w:cs="Arial"/>
        </w:rPr>
      </w:pPr>
      <w:r>
        <w:lastRenderedPageBreak/>
        <w:t xml:space="preserve">The first part of the </w:t>
      </w:r>
      <w:hyperlink r:id="rId17">
        <w:r>
          <w:t xml:space="preserve">letter </w:t>
        </w:r>
      </w:hyperlink>
      <w:r>
        <w:t>set out the financial challenges currently faced by the sector</w:t>
      </w:r>
      <w:r w:rsidR="002D006B">
        <w:t xml:space="preserve"> and</w:t>
      </w:r>
      <w:r>
        <w:t xml:space="preserve"> restated our asks for sufficient funding provided through multi-year settlements. The second part provided evidence on the contribution that councils can make to support the Chancellor in delivering his budget </w:t>
      </w:r>
      <w:r w:rsidR="00A278BD">
        <w:t xml:space="preserve">including </w:t>
      </w:r>
      <w:r>
        <w:t>LGA key asks in areas such as: housing; social care; culture and leisure; and delivering net zero.</w:t>
      </w:r>
    </w:p>
    <w:p w14:paraId="0A80B2B2" w14:textId="77777777" w:rsidR="00D642E7" w:rsidRDefault="00D642E7" w:rsidP="0052573E">
      <w:pPr>
        <w:spacing w:after="0" w:line="240" w:lineRule="auto"/>
        <w:rPr>
          <w:rFonts w:eastAsia="Calibri" w:cs="Arial"/>
          <w:b/>
          <w:color w:val="9B2C98"/>
        </w:rPr>
      </w:pPr>
    </w:p>
    <w:p w14:paraId="3E1029E4" w14:textId="46C4894F" w:rsidR="00462C9B" w:rsidRPr="0052573E" w:rsidRDefault="00462C9B" w:rsidP="0052573E">
      <w:pPr>
        <w:spacing w:after="0" w:line="240" w:lineRule="auto"/>
        <w:rPr>
          <w:rFonts w:eastAsia="Calibri" w:cs="Arial"/>
          <w:b/>
          <w:color w:val="9B2C98"/>
        </w:rPr>
      </w:pPr>
      <w:r w:rsidRPr="0052573E">
        <w:rPr>
          <w:rFonts w:eastAsia="Calibri" w:cs="Arial"/>
          <w:b/>
          <w:color w:val="9B2C98"/>
        </w:rPr>
        <w:t>Business Rates</w:t>
      </w:r>
    </w:p>
    <w:p w14:paraId="6995B1A7" w14:textId="77777777" w:rsidR="00D642E7" w:rsidRDefault="00D642E7" w:rsidP="00D642E7">
      <w:pPr>
        <w:pStyle w:val="ListParagraph"/>
        <w:widowControl/>
        <w:spacing w:after="0" w:line="240" w:lineRule="auto"/>
        <w:ind w:left="357"/>
        <w:rPr>
          <w:rFonts w:eastAsia="Calibri" w:cs="Arial"/>
        </w:rPr>
      </w:pPr>
    </w:p>
    <w:p w14:paraId="0D19B222" w14:textId="77777777" w:rsidR="000545A9" w:rsidRPr="00A8576A" w:rsidRDefault="000545A9" w:rsidP="0052573E">
      <w:pPr>
        <w:pStyle w:val="ListParagraph"/>
        <w:widowControl/>
        <w:numPr>
          <w:ilvl w:val="0"/>
          <w:numId w:val="8"/>
        </w:numPr>
        <w:spacing w:after="0" w:line="240" w:lineRule="auto"/>
        <w:ind w:left="357" w:hanging="357"/>
        <w:rPr>
          <w:rFonts w:eastAsia="Calibri" w:cs="Arial"/>
        </w:rPr>
      </w:pPr>
      <w:r w:rsidRPr="12FF7431">
        <w:rPr>
          <w:rFonts w:eastAsia="Calibri"/>
        </w:rPr>
        <w:t>Councils</w:t>
      </w:r>
      <w:r w:rsidRPr="12FF7431">
        <w:rPr>
          <w:rFonts w:eastAsia="Calibri" w:cs="Arial"/>
        </w:rPr>
        <w:t xml:space="preserve"> have been working with the Valuation Office Agency following the passing into law of the </w:t>
      </w:r>
      <w:hyperlink r:id="rId18">
        <w:r w:rsidRPr="12FF7431">
          <w:rPr>
            <w:rFonts w:eastAsia="Calibri" w:cs="Arial"/>
            <w:color w:val="0563C1"/>
            <w:u w:val="single"/>
          </w:rPr>
          <w:t>Non-Domestic Rating Act 2023</w:t>
        </w:r>
      </w:hyperlink>
      <w:r w:rsidRPr="12FF7431">
        <w:rPr>
          <w:rFonts w:eastAsia="Calibri" w:cs="Arial"/>
        </w:rPr>
        <w:t xml:space="preserve"> including the introduction of the one year Improvement Relief in April 2024.</w:t>
      </w:r>
    </w:p>
    <w:p w14:paraId="500FB7DF" w14:textId="77777777" w:rsidR="00D642E7" w:rsidRDefault="00D642E7" w:rsidP="0052573E">
      <w:pPr>
        <w:spacing w:after="0" w:line="240" w:lineRule="auto"/>
        <w:rPr>
          <w:rFonts w:eastAsia="Calibri" w:cs="Arial"/>
          <w:b/>
          <w:color w:val="9B2C98"/>
        </w:rPr>
      </w:pPr>
    </w:p>
    <w:p w14:paraId="4D76A35C" w14:textId="2296403B" w:rsidR="00462C9B" w:rsidRPr="0052573E" w:rsidRDefault="0073701F" w:rsidP="0052573E">
      <w:pPr>
        <w:spacing w:after="0" w:line="240" w:lineRule="auto"/>
        <w:rPr>
          <w:rFonts w:eastAsia="Calibri" w:cs="Arial"/>
          <w:b/>
          <w:color w:val="9B2C98"/>
        </w:rPr>
      </w:pPr>
      <w:r w:rsidRPr="0052573E">
        <w:rPr>
          <w:rFonts w:eastAsia="Calibri" w:cs="Arial"/>
          <w:b/>
          <w:color w:val="9B2C98"/>
        </w:rPr>
        <w:t>Council Tax</w:t>
      </w:r>
    </w:p>
    <w:p w14:paraId="3BBA77B7" w14:textId="77777777" w:rsidR="00D642E7" w:rsidRPr="0052573E" w:rsidRDefault="00D642E7" w:rsidP="0052573E">
      <w:pPr>
        <w:spacing w:after="0" w:line="240" w:lineRule="auto"/>
        <w:rPr>
          <w:rFonts w:eastAsia="Calibri" w:cs="Arial"/>
          <w:b/>
          <w:color w:val="9B2C98"/>
        </w:rPr>
      </w:pPr>
    </w:p>
    <w:p w14:paraId="7024B0DC" w14:textId="5146C44C" w:rsidR="009564F1" w:rsidRPr="00A8576A" w:rsidRDefault="009564F1" w:rsidP="0052573E">
      <w:pPr>
        <w:widowControl/>
        <w:numPr>
          <w:ilvl w:val="0"/>
          <w:numId w:val="8"/>
        </w:numPr>
        <w:spacing w:after="0" w:line="240" w:lineRule="auto"/>
        <w:rPr>
          <w:rFonts w:eastAsia="Calibri" w:cs="Arial"/>
        </w:rPr>
      </w:pPr>
      <w:r w:rsidRPr="12FF7431">
        <w:rPr>
          <w:rFonts w:eastAsia="Calibri" w:cs="Arial"/>
        </w:rPr>
        <w:t xml:space="preserve">A response to the DLUHC consultation on </w:t>
      </w:r>
      <w:hyperlink r:id="rId19">
        <w:r w:rsidRPr="12FF7431">
          <w:rPr>
            <w:rFonts w:eastAsia="Calibri" w:cs="Arial"/>
            <w:color w:val="0563C1"/>
            <w:u w:val="single"/>
          </w:rPr>
          <w:t>exemptions for the empty and second homes council tax premium</w:t>
        </w:r>
      </w:hyperlink>
      <w:r w:rsidRPr="12FF7431">
        <w:rPr>
          <w:rFonts w:eastAsia="Calibri" w:cs="Arial"/>
        </w:rPr>
        <w:t xml:space="preserve"> is still awaited. As reported to your last meeting, the LGA’s </w:t>
      </w:r>
      <w:hyperlink r:id="rId20">
        <w:r w:rsidRPr="12FF7431">
          <w:rPr>
            <w:rFonts w:eastAsia="Calibri" w:cs="Arial"/>
            <w:color w:val="0563C1"/>
            <w:u w:val="single"/>
          </w:rPr>
          <w:t>response</w:t>
        </w:r>
      </w:hyperlink>
      <w:r w:rsidRPr="12FF7431">
        <w:rPr>
          <w:rFonts w:eastAsia="Calibri" w:cs="Arial"/>
        </w:rPr>
        <w:t xml:space="preserve"> says that </w:t>
      </w:r>
      <w:r w:rsidRPr="12FF7431">
        <w:rPr>
          <w:rFonts w:eastAsia="Calibri" w:cs="Arial"/>
          <w:lang w:val="en-US"/>
        </w:rPr>
        <w:t xml:space="preserve">the Government needs to assure itself that it has adequately taken account of the sector’s views on whether new regulations are necessary, or whether expanding the </w:t>
      </w:r>
      <w:hyperlink r:id="rId21">
        <w:r w:rsidRPr="12FF7431">
          <w:rPr>
            <w:rFonts w:eastAsia="Calibri" w:cs="Arial"/>
            <w:color w:val="0563C1"/>
            <w:u w:val="single"/>
            <w:lang w:val="en-US"/>
          </w:rPr>
          <w:t>existing guidance on empty homes</w:t>
        </w:r>
      </w:hyperlink>
      <w:r w:rsidRPr="12FF7431">
        <w:rPr>
          <w:rFonts w:eastAsia="Calibri" w:cs="Arial"/>
          <w:lang w:val="en-US"/>
        </w:rPr>
        <w:t xml:space="preserve"> is sufficient. Meanwhile councils are proceeding with planning for </w:t>
      </w:r>
      <w:r w:rsidRPr="12FF7431">
        <w:rPr>
          <w:rFonts w:eastAsia="Calibri" w:cs="Arial"/>
        </w:rPr>
        <w:t>charging council tax premiums for homes which have been empty for one year from 1 April 2024, and for second homes from 1 April 2025.</w:t>
      </w:r>
    </w:p>
    <w:p w14:paraId="24969B7E" w14:textId="77777777" w:rsidR="00D642E7" w:rsidRDefault="00D642E7" w:rsidP="0052573E">
      <w:pPr>
        <w:spacing w:after="0" w:line="240" w:lineRule="auto"/>
        <w:rPr>
          <w:rFonts w:eastAsia="Calibri" w:cs="Arial"/>
          <w:b/>
          <w:color w:val="9B2C98"/>
        </w:rPr>
      </w:pPr>
    </w:p>
    <w:p w14:paraId="118C436B" w14:textId="0167B0D7" w:rsidR="00CC58EA" w:rsidRPr="0052573E" w:rsidRDefault="00CC58EA" w:rsidP="0052573E">
      <w:pPr>
        <w:spacing w:after="0" w:line="240" w:lineRule="auto"/>
        <w:rPr>
          <w:rFonts w:eastAsia="Calibri" w:cs="Arial"/>
          <w:b/>
          <w:color w:val="9B2C98"/>
        </w:rPr>
      </w:pPr>
      <w:r w:rsidRPr="0052573E">
        <w:rPr>
          <w:rFonts w:eastAsia="Calibri" w:cs="Arial"/>
          <w:b/>
          <w:color w:val="9B2C98"/>
        </w:rPr>
        <w:t>Capital</w:t>
      </w:r>
      <w:r w:rsidR="00EC7793" w:rsidRPr="0052573E">
        <w:rPr>
          <w:rFonts w:eastAsia="Calibri" w:cs="Arial"/>
          <w:b/>
          <w:color w:val="9B2C98"/>
        </w:rPr>
        <w:t xml:space="preserve"> and </w:t>
      </w:r>
      <w:r w:rsidR="00A8576A" w:rsidRPr="0052573E">
        <w:rPr>
          <w:rFonts w:eastAsia="Calibri" w:cs="Arial"/>
          <w:b/>
          <w:color w:val="9B2C98"/>
        </w:rPr>
        <w:t>I</w:t>
      </w:r>
      <w:r w:rsidR="00EC7793" w:rsidRPr="0052573E">
        <w:rPr>
          <w:rFonts w:eastAsia="Calibri" w:cs="Arial"/>
          <w:b/>
          <w:color w:val="9B2C98"/>
        </w:rPr>
        <w:t>nvestments</w:t>
      </w:r>
    </w:p>
    <w:p w14:paraId="42E007FB" w14:textId="77777777" w:rsidR="00D642E7" w:rsidRPr="0052573E" w:rsidRDefault="00D642E7" w:rsidP="0052573E">
      <w:pPr>
        <w:spacing w:after="0" w:line="240" w:lineRule="auto"/>
        <w:rPr>
          <w:rFonts w:eastAsia="Calibri" w:cs="Arial"/>
          <w:b/>
          <w:color w:val="9B2C98"/>
        </w:rPr>
      </w:pPr>
    </w:p>
    <w:p w14:paraId="43CBBC24" w14:textId="12B11F6C" w:rsidR="00CC58EA" w:rsidRPr="0052573E" w:rsidRDefault="00FE7E0D" w:rsidP="0052573E">
      <w:pPr>
        <w:pStyle w:val="ListParagraph"/>
        <w:numPr>
          <w:ilvl w:val="0"/>
          <w:numId w:val="8"/>
        </w:numPr>
        <w:spacing w:after="0" w:line="240" w:lineRule="auto"/>
        <w:rPr>
          <w:rFonts w:eastAsia="Calibri" w:cs="Arial"/>
          <w:b/>
          <w:color w:val="9B2C98"/>
        </w:rPr>
      </w:pPr>
      <w:r>
        <w:t>Economy and Resources Board lead members approved responses to two consultations affecting capita</w:t>
      </w:r>
      <w:r w:rsidR="00531D09">
        <w:t>l</w:t>
      </w:r>
      <w:r w:rsidR="0094387F">
        <w:t xml:space="preserve">. Firstly we </w:t>
      </w:r>
      <w:hyperlink r:id="rId22">
        <w:r w:rsidRPr="12FF7431">
          <w:rPr>
            <w:rStyle w:val="Hyperlink"/>
          </w:rPr>
          <w:t>responded</w:t>
        </w:r>
      </w:hyperlink>
      <w:r>
        <w:t xml:space="preserve"> to DLUHC’s </w:t>
      </w:r>
      <w:hyperlink r:id="rId23">
        <w:r w:rsidRPr="12FF7431">
          <w:rPr>
            <w:rStyle w:val="Hyperlink"/>
          </w:rPr>
          <w:t>call for views on wider flexibilities for the use of capital finance and borrowing</w:t>
        </w:r>
      </w:hyperlink>
      <w:r>
        <w:t>. In our response</w:t>
      </w:r>
      <w:r w:rsidR="006B7734">
        <w:t>,</w:t>
      </w:r>
      <w:r w:rsidR="0094387F">
        <w:t xml:space="preserve"> </w:t>
      </w:r>
      <w:r>
        <w:t>we welcomed proposed new flexibilities to use capital to finance some revenue activities, but we emphasised that the flexibilities are no substitute for a long-term plan to sufficiently fund local services through multi-year settlements.</w:t>
      </w:r>
      <w:r w:rsidR="00531D09">
        <w:t xml:space="preserve"> Sec</w:t>
      </w:r>
      <w:r w:rsidR="009269BF">
        <w:t xml:space="preserve">ondly we </w:t>
      </w:r>
      <w:hyperlink r:id="rId24" w:history="1">
        <w:r w:rsidR="009269BF" w:rsidRPr="12FF7431">
          <w:rPr>
            <w:rStyle w:val="Hyperlink"/>
          </w:rPr>
          <w:t>responded</w:t>
        </w:r>
      </w:hyperlink>
      <w:r w:rsidR="009269BF">
        <w:t xml:space="preserve"> to </w:t>
      </w:r>
      <w:r w:rsidR="00A774EA">
        <w:t xml:space="preserve">the final consultation on </w:t>
      </w:r>
      <w:hyperlink r:id="rId25">
        <w:r w:rsidR="00A774EA" w:rsidRPr="12FF7431">
          <w:rPr>
            <w:rStyle w:val="Hyperlink"/>
            <w:rFonts w:cs="Arial"/>
            <w:color w:val="0563C1"/>
          </w:rPr>
          <w:t>changes to statutory guidance and regulation for Minimum Revenue Provision</w:t>
        </w:r>
      </w:hyperlink>
      <w:r w:rsidR="00A774EA" w:rsidRPr="12FF7431">
        <w:rPr>
          <w:rFonts w:cs="Arial"/>
        </w:rPr>
        <w:t xml:space="preserve">. These changes are due to come in in April 2024, but we </w:t>
      </w:r>
      <w:r w:rsidR="00B740E5" w:rsidRPr="12FF7431">
        <w:rPr>
          <w:rFonts w:cs="Arial"/>
        </w:rPr>
        <w:t xml:space="preserve">have </w:t>
      </w:r>
      <w:r w:rsidR="00FF3193" w:rsidRPr="12FF7431">
        <w:rPr>
          <w:rFonts w:cs="Arial"/>
        </w:rPr>
        <w:t xml:space="preserve">called for a deferral </w:t>
      </w:r>
      <w:r w:rsidR="00021C0C" w:rsidRPr="12FF7431">
        <w:rPr>
          <w:rFonts w:cs="Arial"/>
        </w:rPr>
        <w:t xml:space="preserve">due to the </w:t>
      </w:r>
      <w:r w:rsidR="000610F4" w:rsidRPr="12FF7431">
        <w:rPr>
          <w:rFonts w:cs="Arial"/>
        </w:rPr>
        <w:t>proposals</w:t>
      </w:r>
      <w:r w:rsidR="00B740E5" w:rsidRPr="12FF7431">
        <w:rPr>
          <w:rFonts w:cs="Arial"/>
        </w:rPr>
        <w:t xml:space="preserve"> not being finalised before local authorities </w:t>
      </w:r>
      <w:r w:rsidR="000610F4" w:rsidRPr="12FF7431">
        <w:rPr>
          <w:rFonts w:cs="Arial"/>
        </w:rPr>
        <w:t>s</w:t>
      </w:r>
      <w:r w:rsidR="00B740E5" w:rsidRPr="12FF7431">
        <w:rPr>
          <w:rFonts w:cs="Arial"/>
        </w:rPr>
        <w:t>et their 2024/25 budgets.</w:t>
      </w:r>
    </w:p>
    <w:p w14:paraId="0F54128A" w14:textId="77777777" w:rsidR="00D642E7" w:rsidRDefault="00D642E7" w:rsidP="0052573E">
      <w:pPr>
        <w:spacing w:after="0" w:line="240" w:lineRule="auto"/>
        <w:rPr>
          <w:rFonts w:eastAsia="Calibri" w:cs="Arial"/>
          <w:b/>
          <w:color w:val="9B2C98"/>
        </w:rPr>
      </w:pPr>
    </w:p>
    <w:p w14:paraId="2B699A94" w14:textId="104924DB" w:rsidR="00CC58EA" w:rsidRPr="0052573E" w:rsidRDefault="00121623" w:rsidP="0052573E">
      <w:pPr>
        <w:spacing w:after="0" w:line="240" w:lineRule="auto"/>
        <w:rPr>
          <w:rFonts w:eastAsia="Calibri" w:cs="Arial"/>
          <w:b/>
          <w:color w:val="9B2C98"/>
        </w:rPr>
      </w:pPr>
      <w:r w:rsidRPr="0052573E">
        <w:rPr>
          <w:rFonts w:eastAsia="Calibri" w:cs="Arial"/>
          <w:b/>
          <w:color w:val="9B2C98"/>
        </w:rPr>
        <w:t xml:space="preserve">Local </w:t>
      </w:r>
      <w:r w:rsidR="008C435E" w:rsidRPr="0052573E">
        <w:rPr>
          <w:rFonts w:eastAsia="Calibri" w:cs="Arial"/>
          <w:b/>
          <w:color w:val="9B2C98"/>
        </w:rPr>
        <w:t>Accounts and Audit</w:t>
      </w:r>
    </w:p>
    <w:p w14:paraId="675BE275" w14:textId="77777777" w:rsidR="00D642E7" w:rsidRPr="0052573E" w:rsidRDefault="00D642E7" w:rsidP="0052573E">
      <w:pPr>
        <w:spacing w:after="0" w:line="240" w:lineRule="auto"/>
        <w:rPr>
          <w:rFonts w:eastAsia="Calibri" w:cs="Arial"/>
          <w:b/>
          <w:color w:val="9B2C98"/>
        </w:rPr>
      </w:pPr>
    </w:p>
    <w:p w14:paraId="26A0A984" w14:textId="713AA437" w:rsidR="004633E9" w:rsidRPr="00783F2E" w:rsidRDefault="009F67FF" w:rsidP="0052573E">
      <w:pPr>
        <w:pStyle w:val="ListParagraph"/>
        <w:numPr>
          <w:ilvl w:val="0"/>
          <w:numId w:val="8"/>
        </w:numPr>
        <w:spacing w:after="0" w:line="240" w:lineRule="auto"/>
        <w:rPr>
          <w:rFonts w:eastAsia="Calibri"/>
          <w:b/>
          <w:color w:val="9B2C98"/>
        </w:rPr>
      </w:pPr>
      <w:r w:rsidRPr="00343E23">
        <w:rPr>
          <w:rFonts w:eastAsia="Calibri" w:cs="Arial"/>
        </w:rPr>
        <w:t>The</w:t>
      </w:r>
      <w:r w:rsidRPr="00783F2E">
        <w:rPr>
          <w:rFonts w:eastAsia="Calibri" w:cs="Arial"/>
        </w:rPr>
        <w:t xml:space="preserve"> G</w:t>
      </w:r>
      <w:r w:rsidR="00CA4A3D" w:rsidRPr="00783F2E">
        <w:rPr>
          <w:rFonts w:eastAsia="Calibri" w:cs="Arial"/>
        </w:rPr>
        <w:t xml:space="preserve">overnment </w:t>
      </w:r>
      <w:r w:rsidR="00E07515" w:rsidRPr="00783F2E">
        <w:rPr>
          <w:rFonts w:eastAsia="Calibri" w:cs="Arial"/>
        </w:rPr>
        <w:t>and the National Audit Office are</w:t>
      </w:r>
      <w:r w:rsidR="00CA4A3D" w:rsidRPr="00783F2E">
        <w:rPr>
          <w:rFonts w:eastAsia="Calibri" w:cs="Arial"/>
        </w:rPr>
        <w:t xml:space="preserve"> currently running </w:t>
      </w:r>
      <w:r w:rsidR="00E07515" w:rsidRPr="00783F2E">
        <w:rPr>
          <w:rFonts w:eastAsia="Calibri" w:cs="Arial"/>
        </w:rPr>
        <w:t>consultations</w:t>
      </w:r>
      <w:r w:rsidR="00B04E14" w:rsidRPr="00783F2E">
        <w:rPr>
          <w:rFonts w:eastAsia="Calibri" w:cs="Arial"/>
        </w:rPr>
        <w:t xml:space="preserve"> on</w:t>
      </w:r>
      <w:r w:rsidR="00CA4A3D" w:rsidRPr="00783F2E">
        <w:rPr>
          <w:rFonts w:eastAsia="Calibri" w:cs="Arial"/>
        </w:rPr>
        <w:t xml:space="preserve"> </w:t>
      </w:r>
      <w:hyperlink r:id="rId26">
        <w:r w:rsidR="00C74FDB" w:rsidRPr="00783F2E">
          <w:rPr>
            <w:rStyle w:val="Hyperlink"/>
            <w:rFonts w:eastAsia="Calibri" w:cs="Arial"/>
          </w:rPr>
          <w:t>addressing the audit backlog</w:t>
        </w:r>
      </w:hyperlink>
      <w:r w:rsidR="00E07515" w:rsidRPr="00783F2E">
        <w:rPr>
          <w:rFonts w:eastAsia="Calibri" w:cs="Arial"/>
        </w:rPr>
        <w:t xml:space="preserve"> and associated </w:t>
      </w:r>
      <w:hyperlink r:id="rId27">
        <w:r w:rsidR="00E07515" w:rsidRPr="00783F2E">
          <w:rPr>
            <w:rStyle w:val="Hyperlink"/>
            <w:rFonts w:eastAsia="Calibri" w:cs="Arial"/>
          </w:rPr>
          <w:t>changes to the audit code of practice</w:t>
        </w:r>
      </w:hyperlink>
      <w:r w:rsidR="004633E9" w:rsidRPr="00783F2E">
        <w:rPr>
          <w:rFonts w:eastAsia="Calibri" w:cs="Arial"/>
        </w:rPr>
        <w:t>. These consultations are due to close on 7 March</w:t>
      </w:r>
      <w:r w:rsidR="00C74FDB" w:rsidRPr="00783F2E">
        <w:rPr>
          <w:rFonts w:eastAsia="Calibri" w:cs="Arial"/>
        </w:rPr>
        <w:t xml:space="preserve"> and </w:t>
      </w:r>
      <w:r w:rsidR="004633E9" w:rsidRPr="00783F2E">
        <w:rPr>
          <w:rFonts w:eastAsia="Calibri" w:cs="Arial"/>
        </w:rPr>
        <w:t xml:space="preserve">draft responses from </w:t>
      </w:r>
      <w:r w:rsidR="00C74FDB" w:rsidRPr="00783F2E">
        <w:rPr>
          <w:rFonts w:eastAsia="Calibri" w:cs="Arial"/>
        </w:rPr>
        <w:t xml:space="preserve">the </w:t>
      </w:r>
      <w:r w:rsidR="004633E9" w:rsidRPr="00783F2E">
        <w:rPr>
          <w:rFonts w:eastAsia="Calibri" w:cs="Arial"/>
        </w:rPr>
        <w:t>LGA were due to be discussed at the Economy and Resources Board meeting on 29 February.</w:t>
      </w:r>
    </w:p>
    <w:p w14:paraId="53D6F2AA" w14:textId="77777777" w:rsidR="00D642E7" w:rsidRPr="0052573E" w:rsidRDefault="00D642E7" w:rsidP="00D642E7">
      <w:pPr>
        <w:pStyle w:val="ListParagraph"/>
        <w:spacing w:after="0" w:line="240" w:lineRule="auto"/>
        <w:ind w:left="360"/>
        <w:rPr>
          <w:rFonts w:eastAsia="Calibri" w:cs="Arial"/>
          <w:b/>
          <w:color w:val="9B2C98"/>
        </w:rPr>
      </w:pPr>
    </w:p>
    <w:p w14:paraId="29C4E832" w14:textId="77777777" w:rsidR="001E3E61" w:rsidRPr="0052573E" w:rsidRDefault="001E3E61" w:rsidP="00D642E7">
      <w:pPr>
        <w:pStyle w:val="ListParagraph"/>
        <w:spacing w:after="0" w:line="240" w:lineRule="auto"/>
        <w:ind w:left="360"/>
        <w:rPr>
          <w:rFonts w:eastAsia="Calibri" w:cs="Arial"/>
          <w:b/>
          <w:color w:val="9B2C98"/>
        </w:rPr>
      </w:pPr>
    </w:p>
    <w:p w14:paraId="394DA9C2" w14:textId="6197FE1B" w:rsidR="0073701F" w:rsidRPr="00343E23" w:rsidRDefault="00E07515" w:rsidP="0052573E">
      <w:pPr>
        <w:pStyle w:val="ListParagraph"/>
        <w:numPr>
          <w:ilvl w:val="0"/>
          <w:numId w:val="8"/>
        </w:numPr>
        <w:spacing w:after="0" w:line="240" w:lineRule="auto"/>
        <w:rPr>
          <w:rFonts w:eastAsia="Calibri"/>
          <w:b/>
          <w:color w:val="9B2C98"/>
        </w:rPr>
      </w:pPr>
      <w:r w:rsidRPr="00783F2E">
        <w:rPr>
          <w:rFonts w:eastAsia="Calibri" w:cs="Arial"/>
        </w:rPr>
        <w:lastRenderedPageBreak/>
        <w:t xml:space="preserve"> </w:t>
      </w:r>
      <w:r w:rsidR="00727FBC" w:rsidRPr="00783F2E">
        <w:rPr>
          <w:rFonts w:eastAsia="Calibri" w:cs="Arial"/>
        </w:rPr>
        <w:t xml:space="preserve">Economy and Resources Board lead members approved a </w:t>
      </w:r>
      <w:hyperlink r:id="rId28">
        <w:r w:rsidR="00727FBC" w:rsidRPr="00783F2E">
          <w:rPr>
            <w:rStyle w:val="Hyperlink"/>
            <w:rFonts w:eastAsia="Calibri" w:cs="Arial"/>
          </w:rPr>
          <w:t>response</w:t>
        </w:r>
      </w:hyperlink>
      <w:r w:rsidR="00727FBC" w:rsidRPr="00783F2E">
        <w:rPr>
          <w:rFonts w:eastAsia="Calibri" w:cs="Arial"/>
        </w:rPr>
        <w:t xml:space="preserve"> to a consultation f</w:t>
      </w:r>
      <w:r w:rsidR="000A5F5A" w:rsidRPr="00783F2E">
        <w:rPr>
          <w:rFonts w:eastAsia="Calibri" w:cs="Arial"/>
        </w:rPr>
        <w:t>ro</w:t>
      </w:r>
      <w:r w:rsidR="00727FBC" w:rsidRPr="00783F2E">
        <w:rPr>
          <w:rFonts w:eastAsia="Calibri" w:cs="Arial"/>
        </w:rPr>
        <w:t xml:space="preserve">m HM Treasury on </w:t>
      </w:r>
      <w:hyperlink r:id="rId29">
        <w:r w:rsidR="00727FBC" w:rsidRPr="00783F2E">
          <w:rPr>
            <w:rStyle w:val="Hyperlink"/>
            <w:rFonts w:eastAsia="Calibri" w:cs="Arial"/>
          </w:rPr>
          <w:t>pr</w:t>
        </w:r>
        <w:r w:rsidR="006502B4" w:rsidRPr="00783F2E">
          <w:rPr>
            <w:rStyle w:val="Hyperlink"/>
            <w:rFonts w:eastAsia="Calibri" w:cs="Arial"/>
          </w:rPr>
          <w:t>o</w:t>
        </w:r>
        <w:r w:rsidR="00727FBC" w:rsidRPr="00783F2E">
          <w:rPr>
            <w:rStyle w:val="Hyperlink"/>
            <w:rFonts w:eastAsia="Calibri" w:cs="Arial"/>
          </w:rPr>
          <w:t>posals</w:t>
        </w:r>
      </w:hyperlink>
      <w:r w:rsidR="00727FBC" w:rsidRPr="00783F2E">
        <w:rPr>
          <w:rFonts w:eastAsia="Calibri" w:cs="Arial"/>
        </w:rPr>
        <w:t xml:space="preserve"> for the valuation of non-inves</w:t>
      </w:r>
      <w:r w:rsidR="000A5F5A" w:rsidRPr="00783F2E">
        <w:rPr>
          <w:rFonts w:eastAsia="Calibri" w:cs="Arial"/>
        </w:rPr>
        <w:t>t</w:t>
      </w:r>
      <w:r w:rsidR="00727FBC" w:rsidRPr="00783F2E">
        <w:rPr>
          <w:rFonts w:eastAsia="Calibri" w:cs="Arial"/>
        </w:rPr>
        <w:t>m</w:t>
      </w:r>
      <w:r w:rsidR="000A5F5A" w:rsidRPr="00783F2E">
        <w:rPr>
          <w:rFonts w:eastAsia="Calibri" w:cs="Arial"/>
        </w:rPr>
        <w:t>en</w:t>
      </w:r>
      <w:r w:rsidR="00727FBC" w:rsidRPr="00783F2E">
        <w:rPr>
          <w:rFonts w:eastAsia="Calibri" w:cs="Arial"/>
        </w:rPr>
        <w:t>t assets</w:t>
      </w:r>
      <w:r w:rsidR="000A5F5A" w:rsidRPr="00783F2E">
        <w:rPr>
          <w:rFonts w:eastAsia="Calibri" w:cs="Arial"/>
        </w:rPr>
        <w:t xml:space="preserve"> for </w:t>
      </w:r>
      <w:r w:rsidR="00217517" w:rsidRPr="00783F2E">
        <w:rPr>
          <w:rFonts w:eastAsia="Calibri" w:cs="Arial"/>
        </w:rPr>
        <w:t>financial</w:t>
      </w:r>
      <w:r w:rsidR="000A5F5A" w:rsidRPr="00783F2E">
        <w:rPr>
          <w:rFonts w:eastAsia="Calibri" w:cs="Arial"/>
        </w:rPr>
        <w:t xml:space="preserve"> reporting purposes</w:t>
      </w:r>
      <w:r w:rsidR="00727FBC" w:rsidRPr="00783F2E">
        <w:rPr>
          <w:rFonts w:eastAsia="Calibri" w:cs="Arial"/>
        </w:rPr>
        <w:t>, following on fr</w:t>
      </w:r>
      <w:r w:rsidR="000A5F5A" w:rsidRPr="00783F2E">
        <w:rPr>
          <w:rFonts w:eastAsia="Calibri" w:cs="Arial"/>
        </w:rPr>
        <w:t>o</w:t>
      </w:r>
      <w:r w:rsidR="00727FBC" w:rsidRPr="00783F2E">
        <w:rPr>
          <w:rFonts w:eastAsia="Calibri" w:cs="Arial"/>
        </w:rPr>
        <w:t xml:space="preserve">m the </w:t>
      </w:r>
      <w:hyperlink r:id="rId30">
        <w:r w:rsidR="00727FBC" w:rsidRPr="00783F2E">
          <w:rPr>
            <w:rStyle w:val="Hyperlink"/>
            <w:rFonts w:eastAsia="Calibri" w:cs="Arial"/>
          </w:rPr>
          <w:t>thematic review in 2023</w:t>
        </w:r>
      </w:hyperlink>
      <w:r w:rsidR="00727FBC" w:rsidRPr="00343E23">
        <w:rPr>
          <w:rFonts w:eastAsia="Calibri" w:cs="Arial"/>
        </w:rPr>
        <w:t>.</w:t>
      </w:r>
      <w:r w:rsidR="0073701F" w:rsidRPr="00343E23">
        <w:rPr>
          <w:rFonts w:eastAsia="Calibri"/>
          <w:b/>
          <w:bCs/>
          <w:color w:val="9B2C98"/>
        </w:rPr>
        <w:t xml:space="preserve"> </w:t>
      </w:r>
    </w:p>
    <w:p w14:paraId="4E929262" w14:textId="77777777" w:rsidR="007058AB" w:rsidRPr="0052573E" w:rsidDel="00C5313A" w:rsidRDefault="007058AB" w:rsidP="0052573E">
      <w:pPr>
        <w:spacing w:after="0" w:line="240" w:lineRule="auto"/>
        <w:rPr>
          <w:rFonts w:eastAsia="Calibri" w:cs="Arial"/>
          <w:b/>
          <w:color w:val="9B2C98"/>
        </w:rPr>
      </w:pPr>
    </w:p>
    <w:p w14:paraId="6491E154" w14:textId="0D99B0FD" w:rsidR="00AA3A12" w:rsidRPr="0052573E" w:rsidRDefault="007058AB" w:rsidP="0052573E">
      <w:pPr>
        <w:spacing w:after="0" w:line="240" w:lineRule="auto"/>
        <w:rPr>
          <w:rFonts w:eastAsia="Calibri" w:cs="Arial"/>
          <w:b/>
          <w:color w:val="9B2C98"/>
        </w:rPr>
      </w:pPr>
      <w:r w:rsidRPr="0052573E">
        <w:rPr>
          <w:rFonts w:eastAsia="Calibri" w:cs="Arial"/>
          <w:b/>
          <w:color w:val="9B2C98"/>
        </w:rPr>
        <w:t xml:space="preserve">Fire </w:t>
      </w:r>
      <w:r w:rsidR="00AA3A12" w:rsidRPr="0052573E">
        <w:rPr>
          <w:rFonts w:eastAsia="Calibri" w:cs="Arial"/>
          <w:b/>
          <w:color w:val="9B2C98"/>
        </w:rPr>
        <w:t>Pay 2024</w:t>
      </w:r>
    </w:p>
    <w:p w14:paraId="1CB2F633" w14:textId="77777777" w:rsidR="00D642E7" w:rsidRPr="0052573E" w:rsidRDefault="00D642E7" w:rsidP="0052573E">
      <w:pPr>
        <w:spacing w:after="0" w:line="240" w:lineRule="auto"/>
        <w:rPr>
          <w:rFonts w:eastAsia="Calibri" w:cs="Arial"/>
          <w:b/>
          <w:color w:val="9B2C98"/>
        </w:rPr>
      </w:pPr>
    </w:p>
    <w:p w14:paraId="379193A6" w14:textId="77777777" w:rsidR="00FC102E" w:rsidRDefault="00FC102E" w:rsidP="0052573E">
      <w:pPr>
        <w:spacing w:after="0" w:line="240" w:lineRule="auto"/>
        <w:rPr>
          <w:rFonts w:cs="Arial"/>
          <w:bCs/>
          <w:i/>
          <w:iCs/>
        </w:rPr>
      </w:pPr>
      <w:r w:rsidRPr="00F6029D">
        <w:rPr>
          <w:rFonts w:cs="Arial"/>
          <w:bCs/>
          <w:i/>
          <w:iCs/>
        </w:rPr>
        <w:t>NJC for Brigade Managers (Gold Book)</w:t>
      </w:r>
    </w:p>
    <w:p w14:paraId="347A1B82" w14:textId="77777777" w:rsidR="00D642E7" w:rsidRPr="0052573E" w:rsidRDefault="00D642E7" w:rsidP="0052573E">
      <w:pPr>
        <w:spacing w:after="0" w:line="240" w:lineRule="auto"/>
        <w:rPr>
          <w:rFonts w:cs="Arial"/>
          <w:bCs/>
          <w:i/>
          <w:iCs/>
        </w:rPr>
      </w:pPr>
    </w:p>
    <w:p w14:paraId="66DA16F4" w14:textId="77777777" w:rsidR="00FC102E" w:rsidRPr="00107162" w:rsidRDefault="00FC102E" w:rsidP="0052573E">
      <w:pPr>
        <w:pStyle w:val="ListParagraph"/>
        <w:widowControl/>
        <w:numPr>
          <w:ilvl w:val="0"/>
          <w:numId w:val="8"/>
        </w:numPr>
        <w:spacing w:after="0" w:line="240" w:lineRule="auto"/>
        <w:rPr>
          <w:rFonts w:cs="Arial"/>
          <w:bCs/>
          <w:i/>
          <w:iCs/>
        </w:rPr>
      </w:pPr>
      <w:r w:rsidRPr="12FF7431">
        <w:rPr>
          <w:rFonts w:cs="Arial"/>
        </w:rPr>
        <w:t xml:space="preserve">The National Joint Council for Brigade Managers, which covers senior managers in fire and rescue services across the UK, has reached agreement to apply a 3 per cent increase on basic pay with effect from 1 January 2024. </w:t>
      </w:r>
    </w:p>
    <w:p w14:paraId="5ED85DEB" w14:textId="77777777" w:rsidR="00D642E7" w:rsidRDefault="00D642E7" w:rsidP="0052573E">
      <w:pPr>
        <w:pStyle w:val="Heading2"/>
        <w:spacing w:before="0" w:after="0" w:line="240" w:lineRule="auto"/>
        <w:rPr>
          <w:rFonts w:eastAsia="Helvetica" w:cs="Arial"/>
          <w:sz w:val="24"/>
        </w:rPr>
      </w:pPr>
    </w:p>
    <w:p w14:paraId="1AFCEDAB" w14:textId="77777777" w:rsidR="002C3760" w:rsidRPr="0052573E" w:rsidRDefault="002C3760" w:rsidP="002C3760">
      <w:pPr>
        <w:pStyle w:val="Heading2"/>
        <w:spacing w:before="0" w:after="0" w:line="240" w:lineRule="auto"/>
        <w:rPr>
          <w:rFonts w:eastAsia="Helvetica" w:cs="Arial"/>
          <w:sz w:val="24"/>
        </w:rPr>
      </w:pPr>
      <w:r w:rsidRPr="0052573E">
        <w:rPr>
          <w:rFonts w:eastAsia="Helvetica" w:cs="Arial"/>
          <w:sz w:val="24"/>
        </w:rPr>
        <w:t>Teachers’ Pay 2024</w:t>
      </w:r>
    </w:p>
    <w:p w14:paraId="74367C2E" w14:textId="77777777" w:rsidR="002C3760" w:rsidRPr="000554E6" w:rsidRDefault="002C3760" w:rsidP="002C3760">
      <w:pPr>
        <w:spacing w:after="0" w:line="240" w:lineRule="auto"/>
      </w:pPr>
    </w:p>
    <w:p w14:paraId="276961E4" w14:textId="756AF22F" w:rsidR="00D642E7" w:rsidRPr="00D642E7" w:rsidRDefault="002C3760" w:rsidP="00D642E7">
      <w:pPr>
        <w:pStyle w:val="ListParagraph"/>
        <w:widowControl/>
        <w:numPr>
          <w:ilvl w:val="0"/>
          <w:numId w:val="8"/>
        </w:numPr>
        <w:spacing w:after="0" w:line="240" w:lineRule="auto"/>
        <w:ind w:right="-20"/>
        <w:rPr>
          <w:rFonts w:cs="Arial"/>
        </w:rPr>
      </w:pPr>
      <w:r w:rsidRPr="12FF7431">
        <w:rPr>
          <w:rFonts w:eastAsia="Arial" w:cs="Arial"/>
        </w:rPr>
        <w:t xml:space="preserve">The </w:t>
      </w:r>
      <w:hyperlink r:id="rId31">
        <w:r w:rsidRPr="12FF7431">
          <w:rPr>
            <w:rStyle w:val="Hyperlink"/>
            <w:rFonts w:eastAsia="Arial" w:cs="Arial"/>
            <w:color w:val="0563C1"/>
          </w:rPr>
          <w:t>remit for the 2024 School Teachers' Review Body</w:t>
        </w:r>
      </w:hyperlink>
      <w:r w:rsidRPr="12FF7431">
        <w:rPr>
          <w:rFonts w:eastAsia="Arial" w:cs="Arial"/>
        </w:rPr>
        <w:t xml:space="preserve"> (STRB) process, marking the commencement of the independent pay review for teachers’ pay in 2024/25, was published in December. In January, over 400 members participated in a webinar launching </w:t>
      </w:r>
      <w:r w:rsidR="00C87D76">
        <w:rPr>
          <w:rFonts w:eastAsia="Arial" w:cs="Arial"/>
        </w:rPr>
        <w:t>a</w:t>
      </w:r>
      <w:r w:rsidR="00C87D76" w:rsidRPr="12FF7431">
        <w:rPr>
          <w:rFonts w:eastAsia="Arial" w:cs="Arial"/>
        </w:rPr>
        <w:t xml:space="preserve"> </w:t>
      </w:r>
      <w:r w:rsidRPr="12FF7431">
        <w:rPr>
          <w:rFonts w:eastAsia="Arial" w:cs="Arial"/>
        </w:rPr>
        <w:t xml:space="preserve">LGA survey. Local </w:t>
      </w:r>
      <w:r w:rsidR="00BF7F78">
        <w:rPr>
          <w:rFonts w:eastAsia="Arial" w:cs="Arial"/>
        </w:rPr>
        <w:t>a</w:t>
      </w:r>
      <w:r w:rsidRPr="12FF7431">
        <w:rPr>
          <w:rFonts w:eastAsia="Arial" w:cs="Arial"/>
        </w:rPr>
        <w:t xml:space="preserve">uthorities were invited to contribute to our biannual teachers' pay and conditions survey to inform the written evidence submitted to the STRB by national employers </w:t>
      </w:r>
      <w:hyperlink r:id="rId32">
        <w:r w:rsidRPr="12FF7431">
          <w:rPr>
            <w:rStyle w:val="Hyperlink"/>
            <w:rFonts w:eastAsia="Arial" w:cs="Arial"/>
            <w:color w:val="0563C1"/>
          </w:rPr>
          <w:t>(NEOST</w:t>
        </w:r>
      </w:hyperlink>
      <w:r w:rsidRPr="0052573E">
        <w:rPr>
          <w:rFonts w:eastAsia="Arial" w:cs="Arial"/>
        </w:rPr>
        <w:t xml:space="preserve">).  </w:t>
      </w:r>
      <w:proofErr w:type="gramStart"/>
      <w:r w:rsidRPr="0052573E">
        <w:rPr>
          <w:rFonts w:eastAsia="Arial" w:cs="Arial"/>
        </w:rPr>
        <w:t>Members  endorsed</w:t>
      </w:r>
      <w:proofErr w:type="gramEnd"/>
      <w:r w:rsidRPr="0052573E">
        <w:rPr>
          <w:rFonts w:eastAsia="Arial" w:cs="Arial"/>
        </w:rPr>
        <w:t xml:space="preserve"> the NEOST response, pending the inclusion of additional background evidence.</w:t>
      </w:r>
    </w:p>
    <w:p w14:paraId="5F19CF69" w14:textId="77777777" w:rsidR="002C3760" w:rsidRPr="002160D9" w:rsidRDefault="002C3760" w:rsidP="00D642E7">
      <w:pPr>
        <w:pStyle w:val="ListParagraph"/>
        <w:widowControl/>
        <w:spacing w:after="0" w:line="240" w:lineRule="auto"/>
        <w:ind w:left="360" w:right="-20"/>
        <w:rPr>
          <w:rFonts w:eastAsia="Arial"/>
        </w:rPr>
      </w:pPr>
    </w:p>
    <w:p w14:paraId="6E2BD7AB" w14:textId="1D0868F6" w:rsidR="002C3760" w:rsidRPr="002160D9" w:rsidRDefault="002C3760" w:rsidP="00D642E7">
      <w:pPr>
        <w:pStyle w:val="ListParagraph"/>
        <w:widowControl/>
        <w:numPr>
          <w:ilvl w:val="0"/>
          <w:numId w:val="8"/>
        </w:numPr>
        <w:spacing w:after="0" w:line="240" w:lineRule="auto"/>
        <w:ind w:right="-20"/>
        <w:rPr>
          <w:rFonts w:eastAsia="Arial"/>
        </w:rPr>
      </w:pPr>
      <w:r w:rsidRPr="002160D9">
        <w:rPr>
          <w:rFonts w:eastAsia="Arial" w:cs="Arial"/>
        </w:rPr>
        <w:t xml:space="preserve">However, the DfE </w:t>
      </w:r>
      <w:r w:rsidR="004B2399">
        <w:rPr>
          <w:rFonts w:eastAsia="Arial" w:cs="Arial"/>
        </w:rPr>
        <w:t>has not met</w:t>
      </w:r>
      <w:r w:rsidRPr="002160D9">
        <w:rPr>
          <w:rFonts w:eastAsia="Arial" w:cs="Arial"/>
        </w:rPr>
        <w:t xml:space="preserve"> </w:t>
      </w:r>
      <w:r w:rsidRPr="4C54529E">
        <w:rPr>
          <w:rFonts w:eastAsia="Arial" w:cs="Arial"/>
        </w:rPr>
        <w:t>the</w:t>
      </w:r>
      <w:r w:rsidRPr="002160D9">
        <w:rPr>
          <w:rFonts w:eastAsia="Arial" w:cs="Arial"/>
        </w:rPr>
        <w:t xml:space="preserve"> statutory deadline of 21 February for consultees to submit their evidence (including </w:t>
      </w:r>
      <w:r w:rsidRPr="151489F9">
        <w:rPr>
          <w:rFonts w:eastAsia="Arial" w:cs="Arial"/>
        </w:rPr>
        <w:t>a</w:t>
      </w:r>
      <w:r w:rsidR="2002E467" w:rsidRPr="151489F9">
        <w:rPr>
          <w:rFonts w:eastAsia="Arial" w:cs="Arial"/>
        </w:rPr>
        <w:t>n</w:t>
      </w:r>
      <w:r w:rsidRPr="002160D9">
        <w:rPr>
          <w:rFonts w:eastAsia="Arial" w:cs="Arial"/>
        </w:rPr>
        <w:t xml:space="preserve"> estimate of what </w:t>
      </w:r>
      <w:r w:rsidR="464EFAD0" w:rsidRPr="151489F9">
        <w:rPr>
          <w:rFonts w:eastAsia="Arial" w:cs="Arial"/>
        </w:rPr>
        <w:t>percentage increase in costs</w:t>
      </w:r>
      <w:r w:rsidRPr="151489F9">
        <w:rPr>
          <w:rFonts w:eastAsia="Arial" w:cs="Arial"/>
        </w:rPr>
        <w:t xml:space="preserve"> </w:t>
      </w:r>
      <w:r w:rsidRPr="002160D9">
        <w:rPr>
          <w:rFonts w:eastAsia="Arial" w:cs="Arial"/>
        </w:rPr>
        <w:t>an ‘average school’ can afford</w:t>
      </w:r>
      <w:r w:rsidR="4702AE27" w:rsidRPr="151489F9">
        <w:rPr>
          <w:rFonts w:eastAsia="Arial" w:cs="Arial"/>
        </w:rPr>
        <w:t xml:space="preserve"> for 2024/25</w:t>
      </w:r>
      <w:r w:rsidRPr="002160D9">
        <w:rPr>
          <w:rFonts w:eastAsia="Arial" w:cs="Arial"/>
        </w:rPr>
        <w:t xml:space="preserve">) to the STRB. </w:t>
      </w:r>
      <w:r w:rsidR="25D5AA0B" w:rsidRPr="151489F9">
        <w:rPr>
          <w:rFonts w:eastAsia="Arial" w:cs="Arial"/>
        </w:rPr>
        <w:t>T</w:t>
      </w:r>
      <w:r w:rsidRPr="002160D9">
        <w:rPr>
          <w:rFonts w:eastAsia="Arial" w:cs="Arial"/>
        </w:rPr>
        <w:t>he</w:t>
      </w:r>
      <w:r w:rsidR="2C6F4602" w:rsidRPr="151489F9">
        <w:rPr>
          <w:rFonts w:eastAsia="Arial" w:cs="Arial"/>
        </w:rPr>
        <w:t xml:space="preserve"> NEOST </w:t>
      </w:r>
      <w:r w:rsidR="003E480E" w:rsidRPr="151489F9">
        <w:rPr>
          <w:rFonts w:eastAsia="Arial" w:cs="Arial"/>
        </w:rPr>
        <w:t>evidence</w:t>
      </w:r>
      <w:r w:rsidR="2C6F4602" w:rsidRPr="151489F9">
        <w:rPr>
          <w:rFonts w:eastAsia="Arial" w:cs="Arial"/>
        </w:rPr>
        <w:t xml:space="preserve"> has been submitted on time as the </w:t>
      </w:r>
      <w:r w:rsidRPr="002160D9">
        <w:rPr>
          <w:rFonts w:eastAsia="Arial" w:cs="Arial"/>
        </w:rPr>
        <w:t xml:space="preserve">STRB </w:t>
      </w:r>
      <w:r w:rsidRPr="151489F9">
        <w:rPr>
          <w:rFonts w:eastAsia="Arial" w:cs="Arial"/>
        </w:rPr>
        <w:t>encourag</w:t>
      </w:r>
      <w:r w:rsidR="3D1707A5" w:rsidRPr="151489F9">
        <w:rPr>
          <w:rFonts w:eastAsia="Arial" w:cs="Arial"/>
        </w:rPr>
        <w:t>ed</w:t>
      </w:r>
      <w:r w:rsidRPr="002160D9">
        <w:rPr>
          <w:rFonts w:eastAsia="Arial" w:cs="Arial"/>
        </w:rPr>
        <w:t xml:space="preserve"> consultees to adhere to this deadline</w:t>
      </w:r>
      <w:r w:rsidR="0B61A6C4" w:rsidRPr="151489F9">
        <w:rPr>
          <w:rFonts w:eastAsia="Arial" w:cs="Arial"/>
        </w:rPr>
        <w:t>.</w:t>
      </w:r>
      <w:r w:rsidRPr="002160D9">
        <w:rPr>
          <w:rFonts w:eastAsia="Arial" w:cs="Arial"/>
        </w:rPr>
        <w:t xml:space="preserve"> The oral evidence session for NEOST has been scheduled for 9 April</w:t>
      </w:r>
      <w:r w:rsidR="32C7A34C" w:rsidRPr="151489F9">
        <w:rPr>
          <w:rFonts w:eastAsia="Arial" w:cs="Arial"/>
        </w:rPr>
        <w:t>.</w:t>
      </w:r>
      <w:r w:rsidR="4B086C09" w:rsidRPr="151489F9">
        <w:rPr>
          <w:rFonts w:eastAsia="Arial" w:cs="Arial"/>
        </w:rPr>
        <w:t xml:space="preserve"> The STRB is expected to send their recommendations</w:t>
      </w:r>
      <w:r w:rsidR="46D38309" w:rsidRPr="151489F9">
        <w:rPr>
          <w:rFonts w:eastAsia="Arial" w:cs="Arial"/>
        </w:rPr>
        <w:t xml:space="preserve"> to Government on the pay uplifts for teachers and school leaders</w:t>
      </w:r>
      <w:r w:rsidR="4B086C09" w:rsidRPr="151489F9">
        <w:rPr>
          <w:rFonts w:eastAsia="Arial" w:cs="Arial"/>
        </w:rPr>
        <w:t xml:space="preserve"> by </w:t>
      </w:r>
      <w:proofErr w:type="gramStart"/>
      <w:r w:rsidR="4B086C09" w:rsidRPr="151489F9">
        <w:rPr>
          <w:rFonts w:eastAsia="Arial" w:cs="Arial"/>
        </w:rPr>
        <w:t>May</w:t>
      </w:r>
      <w:proofErr w:type="gramEnd"/>
    </w:p>
    <w:p w14:paraId="725DA78C" w14:textId="77777777" w:rsidR="003E480E" w:rsidRPr="002160D9" w:rsidRDefault="003E480E" w:rsidP="002C3760">
      <w:pPr>
        <w:pStyle w:val="ListParagraph"/>
        <w:spacing w:after="0" w:line="240" w:lineRule="auto"/>
        <w:ind w:left="644" w:right="-20"/>
      </w:pPr>
    </w:p>
    <w:p w14:paraId="22FDA1ED" w14:textId="556EE371" w:rsidR="002C3760" w:rsidRPr="0052573E" w:rsidRDefault="002C3760" w:rsidP="002C3760">
      <w:pPr>
        <w:pStyle w:val="Heading2"/>
        <w:spacing w:before="0" w:after="0" w:line="240" w:lineRule="auto"/>
        <w:rPr>
          <w:rFonts w:cs="Arial"/>
          <w:sz w:val="24"/>
        </w:rPr>
      </w:pPr>
      <w:r w:rsidRPr="0052573E">
        <w:rPr>
          <w:rFonts w:cs="Arial"/>
          <w:sz w:val="24"/>
        </w:rPr>
        <w:t>Minimum Service Levels</w:t>
      </w:r>
      <w:r w:rsidR="000A3562" w:rsidRPr="0052573E">
        <w:rPr>
          <w:rFonts w:cs="Arial"/>
          <w:sz w:val="24"/>
        </w:rPr>
        <w:t xml:space="preserve"> during strike action</w:t>
      </w:r>
    </w:p>
    <w:p w14:paraId="7739BCAA" w14:textId="77777777" w:rsidR="002C3760" w:rsidRPr="00910F9E" w:rsidRDefault="002C3760" w:rsidP="002C3760">
      <w:pPr>
        <w:spacing w:after="0" w:line="240" w:lineRule="auto"/>
      </w:pPr>
    </w:p>
    <w:p w14:paraId="7D07AF1B" w14:textId="0FB47728" w:rsidR="002C3760" w:rsidRPr="00FB2F74" w:rsidRDefault="002C3760" w:rsidP="00E71164">
      <w:pPr>
        <w:pStyle w:val="ListParagraph"/>
        <w:widowControl/>
        <w:numPr>
          <w:ilvl w:val="0"/>
          <w:numId w:val="8"/>
        </w:numPr>
        <w:spacing w:after="0" w:line="240" w:lineRule="auto"/>
        <w:ind w:left="284" w:hanging="357"/>
        <w:rPr>
          <w:rFonts w:cs="Arial"/>
          <w:bCs/>
          <w:i/>
          <w:iCs/>
        </w:rPr>
      </w:pPr>
      <w:r w:rsidRPr="12FF7431">
        <w:rPr>
          <w:rFonts w:cs="Arial"/>
        </w:rPr>
        <w:t xml:space="preserve">The LGA responded on 30 January to the </w:t>
      </w:r>
      <w:hyperlink r:id="rId33" w:history="1">
        <w:r w:rsidRPr="00067BD3">
          <w:rPr>
            <w:rStyle w:val="Hyperlink"/>
            <w:rFonts w:cs="Arial"/>
          </w:rPr>
          <w:t>Department for Education’s consultation on minimum services levels (MSLs)</w:t>
        </w:r>
      </w:hyperlink>
      <w:r w:rsidRPr="0052573E">
        <w:rPr>
          <w:rFonts w:cs="Arial"/>
        </w:rPr>
        <w:t xml:space="preserve"> in education</w:t>
      </w:r>
      <w:r w:rsidR="00FA00DB" w:rsidRPr="0052573E">
        <w:rPr>
          <w:rFonts w:cs="Arial"/>
        </w:rPr>
        <w:t xml:space="preserve"> in the case of strike action</w:t>
      </w:r>
      <w:r w:rsidRPr="0052573E">
        <w:rPr>
          <w:rFonts w:cs="Arial"/>
        </w:rPr>
        <w:t>.</w:t>
      </w:r>
      <w:r w:rsidR="009905FE" w:rsidRPr="12FF7431">
        <w:rPr>
          <w:rFonts w:cs="Arial"/>
        </w:rPr>
        <w:t xml:space="preserve"> The follows the introduction of the Strikes (Minimum Service Levels Act 2023</w:t>
      </w:r>
      <w:r w:rsidR="00E65E49">
        <w:rPr>
          <w:rFonts w:cs="Arial"/>
        </w:rPr>
        <w:t xml:space="preserve">) </w:t>
      </w:r>
      <w:r w:rsidR="009905FE" w:rsidRPr="12FF7431">
        <w:rPr>
          <w:rFonts w:cs="Arial"/>
        </w:rPr>
        <w:t xml:space="preserve">under which </w:t>
      </w:r>
      <w:r w:rsidR="00FA00DB" w:rsidRPr="12FF7431">
        <w:rPr>
          <w:rFonts w:cs="Arial"/>
        </w:rPr>
        <w:t>an employer in one of the defined sectors, including</w:t>
      </w:r>
      <w:r w:rsidR="009905FE" w:rsidRPr="12FF7431">
        <w:rPr>
          <w:rFonts w:cs="Arial"/>
        </w:rPr>
        <w:t xml:space="preserve"> </w:t>
      </w:r>
      <w:r w:rsidR="006F7F0A" w:rsidRPr="12FF7431">
        <w:rPr>
          <w:rFonts w:cs="Arial"/>
        </w:rPr>
        <w:t>education</w:t>
      </w:r>
      <w:r w:rsidR="00FA00DB" w:rsidRPr="12FF7431">
        <w:rPr>
          <w:rFonts w:cs="Arial"/>
        </w:rPr>
        <w:t xml:space="preserve">, </w:t>
      </w:r>
      <w:r w:rsidR="00B0375F" w:rsidRPr="12FF7431">
        <w:rPr>
          <w:rFonts w:cs="Arial"/>
        </w:rPr>
        <w:t>has</w:t>
      </w:r>
      <w:r w:rsidR="003127B3" w:rsidRPr="12FF7431">
        <w:rPr>
          <w:rFonts w:cs="Arial"/>
        </w:rPr>
        <w:t xml:space="preserve"> or will have</w:t>
      </w:r>
      <w:r w:rsidR="00F32EBE" w:rsidRPr="12FF7431">
        <w:rPr>
          <w:rFonts w:cs="Arial"/>
        </w:rPr>
        <w:t xml:space="preserve"> </w:t>
      </w:r>
      <w:r w:rsidR="00FA00DB" w:rsidRPr="12FF7431">
        <w:rPr>
          <w:rFonts w:cs="Arial"/>
        </w:rPr>
        <w:t>the power</w:t>
      </w:r>
      <w:r w:rsidR="003127B3" w:rsidRPr="12FF7431">
        <w:rPr>
          <w:rFonts w:cs="Arial"/>
        </w:rPr>
        <w:t>,</w:t>
      </w:r>
      <w:r w:rsidR="00FA00DB" w:rsidRPr="12FF7431">
        <w:rPr>
          <w:rFonts w:cs="Arial"/>
        </w:rPr>
        <w:t xml:space="preserve"> should it wish, to issue a work notice to a union in the case of strike action, specifying the individuals it requires to work during the strike and the work they will be required to do, to meet MSLs.</w:t>
      </w:r>
      <w:r w:rsidRPr="12FF7431">
        <w:rPr>
          <w:rFonts w:cs="Arial"/>
        </w:rPr>
        <w:t xml:space="preserve"> The </w:t>
      </w:r>
      <w:r w:rsidR="003127B3" w:rsidRPr="12FF7431">
        <w:rPr>
          <w:rFonts w:cs="Arial"/>
        </w:rPr>
        <w:t>G</w:t>
      </w:r>
      <w:r w:rsidRPr="12FF7431">
        <w:rPr>
          <w:rFonts w:cs="Arial"/>
        </w:rPr>
        <w:t xml:space="preserve">overnment’s proposals seek to balance the priority of stability of education provision for children with the right of employees to take </w:t>
      </w:r>
      <w:r w:rsidR="000A3562" w:rsidRPr="12FF7431">
        <w:rPr>
          <w:rFonts w:cs="Arial"/>
        </w:rPr>
        <w:t xml:space="preserve">lawful </w:t>
      </w:r>
      <w:r w:rsidRPr="12FF7431">
        <w:rPr>
          <w:rFonts w:cs="Arial"/>
        </w:rPr>
        <w:t xml:space="preserve">industrial action.  The LGA’s response focuses on issues raised relating to the workability of the proposed regulations and their impact on industrial relations beyond instances of industrial action. There is also a clear concern reflected that the proposals expose </w:t>
      </w:r>
      <w:r w:rsidRPr="12FF7431">
        <w:rPr>
          <w:rFonts w:cs="Arial"/>
        </w:rPr>
        <w:lastRenderedPageBreak/>
        <w:t>employers to considerable risk of legal challenge that does not seem to have been fully considered by the Department.</w:t>
      </w:r>
    </w:p>
    <w:p w14:paraId="2AD587A3" w14:textId="77777777" w:rsidR="002C3760" w:rsidRPr="00454B51" w:rsidRDefault="002C3760" w:rsidP="002C3760">
      <w:pPr>
        <w:pStyle w:val="ListParagraph"/>
        <w:spacing w:after="0" w:line="240" w:lineRule="auto"/>
        <w:ind w:left="641"/>
        <w:rPr>
          <w:rFonts w:cs="Arial"/>
          <w:bCs/>
          <w:i/>
          <w:iCs/>
        </w:rPr>
      </w:pPr>
    </w:p>
    <w:p w14:paraId="5CC1302F" w14:textId="3C0798B0" w:rsidR="002C3760" w:rsidRDefault="002C3760" w:rsidP="00E71164">
      <w:pPr>
        <w:pStyle w:val="ListParagraph"/>
        <w:widowControl/>
        <w:numPr>
          <w:ilvl w:val="0"/>
          <w:numId w:val="8"/>
        </w:numPr>
        <w:spacing w:after="0" w:line="240" w:lineRule="auto"/>
        <w:ind w:left="284" w:hanging="357"/>
        <w:rPr>
          <w:rFonts w:cs="Arial"/>
          <w:bCs/>
          <w:i/>
          <w:iCs/>
        </w:rPr>
      </w:pPr>
      <w:r w:rsidRPr="12FF7431">
        <w:rPr>
          <w:rFonts w:cs="Arial"/>
        </w:rPr>
        <w:t>The LGA secretariat to the teachers’ collective bargaining framework submitted a separate but substantively similar response on behalf of the collection of employer representative organisations that form NEOST.</w:t>
      </w:r>
    </w:p>
    <w:p w14:paraId="7A626F36" w14:textId="77777777" w:rsidR="002C3760" w:rsidRPr="00107162" w:rsidRDefault="002C3760" w:rsidP="00442884">
      <w:pPr>
        <w:pStyle w:val="ListParagraph"/>
        <w:spacing w:after="0" w:line="240" w:lineRule="auto"/>
        <w:ind w:left="284"/>
        <w:rPr>
          <w:rFonts w:cs="Arial"/>
          <w:bCs/>
          <w:i/>
          <w:iCs/>
        </w:rPr>
      </w:pPr>
    </w:p>
    <w:p w14:paraId="2D51594A" w14:textId="0D565FED" w:rsidR="002C3760" w:rsidRPr="00FB2F74" w:rsidRDefault="002C3760" w:rsidP="00442884">
      <w:pPr>
        <w:pStyle w:val="ListParagraph"/>
        <w:widowControl/>
        <w:numPr>
          <w:ilvl w:val="0"/>
          <w:numId w:val="8"/>
        </w:numPr>
        <w:spacing w:after="0" w:line="240" w:lineRule="auto"/>
        <w:ind w:left="284" w:hanging="357"/>
        <w:rPr>
          <w:rFonts w:cs="Arial"/>
          <w:bCs/>
          <w:i/>
          <w:iCs/>
        </w:rPr>
      </w:pPr>
      <w:r w:rsidRPr="12FF7431">
        <w:rPr>
          <w:rFonts w:cs="Arial"/>
        </w:rPr>
        <w:t xml:space="preserve">Following the consultation on MSLs in fire in May 2023, the Home Office </w:t>
      </w:r>
      <w:hyperlink r:id="rId34">
        <w:r w:rsidRPr="12FF7431">
          <w:rPr>
            <w:rStyle w:val="Hyperlink"/>
            <w:rFonts w:cs="Arial"/>
          </w:rPr>
          <w:t>announced</w:t>
        </w:r>
      </w:hyperlink>
      <w:r w:rsidRPr="12FF7431">
        <w:rPr>
          <w:rFonts w:cs="Arial"/>
        </w:rPr>
        <w:t xml:space="preserve"> </w:t>
      </w:r>
      <w:r w:rsidR="00527E0D" w:rsidRPr="12FF7431">
        <w:rPr>
          <w:rFonts w:cs="Arial"/>
        </w:rPr>
        <w:t xml:space="preserve">on 8 February 2024 </w:t>
      </w:r>
      <w:r w:rsidRPr="12FF7431">
        <w:rPr>
          <w:rFonts w:cs="Arial"/>
        </w:rPr>
        <w:t>the implementation of MSLs.  Regrettably, the Home Office did not discuss their final proposals with either the National Employers or the LGA</w:t>
      </w:r>
      <w:r w:rsidR="000366FC">
        <w:rPr>
          <w:rFonts w:cs="Arial"/>
        </w:rPr>
        <w:t>,</w:t>
      </w:r>
      <w:r w:rsidRPr="12FF7431">
        <w:rPr>
          <w:rFonts w:cs="Arial"/>
        </w:rPr>
        <w:t xml:space="preserve"> leaving </w:t>
      </w:r>
      <w:proofErr w:type="gramStart"/>
      <w:r w:rsidRPr="12FF7431">
        <w:rPr>
          <w:rFonts w:cs="Arial"/>
        </w:rPr>
        <w:t>a number of</w:t>
      </w:r>
      <w:proofErr w:type="gramEnd"/>
      <w:r w:rsidRPr="12FF7431">
        <w:rPr>
          <w:rFonts w:cs="Arial"/>
        </w:rPr>
        <w:t xml:space="preserve"> questions around the workability of these Regulations unanswered.  The Home Office has now agreed to discuss the next steps.</w:t>
      </w:r>
    </w:p>
    <w:p w14:paraId="24DB2A4D" w14:textId="77777777" w:rsidR="002C3760" w:rsidRPr="00FB2F74" w:rsidRDefault="002C3760" w:rsidP="00442884">
      <w:pPr>
        <w:pStyle w:val="ListParagraph"/>
        <w:spacing w:after="0" w:line="240" w:lineRule="auto"/>
        <w:ind w:left="284"/>
        <w:rPr>
          <w:rFonts w:cs="Arial"/>
          <w:bCs/>
          <w:i/>
          <w:iCs/>
        </w:rPr>
      </w:pPr>
    </w:p>
    <w:p w14:paraId="06F28B37" w14:textId="77777777" w:rsidR="002C3760" w:rsidRPr="00FB2F74" w:rsidRDefault="002C3760" w:rsidP="00442884">
      <w:pPr>
        <w:pStyle w:val="ListParagraph"/>
        <w:widowControl/>
        <w:numPr>
          <w:ilvl w:val="0"/>
          <w:numId w:val="8"/>
        </w:numPr>
        <w:spacing w:after="0" w:line="240" w:lineRule="auto"/>
        <w:ind w:left="284" w:hanging="357"/>
        <w:rPr>
          <w:rFonts w:cs="Arial"/>
          <w:bCs/>
          <w:i/>
          <w:iCs/>
        </w:rPr>
      </w:pPr>
      <w:r w:rsidRPr="12FF7431">
        <w:rPr>
          <w:rFonts w:cs="Arial"/>
        </w:rPr>
        <w:t>Members will have noted the experience of MSLs in the rail sector where employers have decided not to deploy the work notices that form the central provision of this legislation.  One rail company indicated it was considering doing so but reversed this course of action when the relevant trade union proposed extended industrial action in response.</w:t>
      </w:r>
    </w:p>
    <w:p w14:paraId="21D37C26" w14:textId="77777777" w:rsidR="002C3760" w:rsidRPr="00FB2F74" w:rsidRDefault="002C3760" w:rsidP="002C3760">
      <w:pPr>
        <w:pStyle w:val="ListParagraph"/>
        <w:spacing w:after="0" w:line="240" w:lineRule="auto"/>
        <w:ind w:left="357"/>
        <w:rPr>
          <w:rFonts w:cs="Arial"/>
          <w:bCs/>
          <w:i/>
          <w:iCs/>
        </w:rPr>
      </w:pPr>
    </w:p>
    <w:p w14:paraId="494E7600" w14:textId="77777777" w:rsidR="002C3760" w:rsidRPr="0052573E" w:rsidRDefault="002C3760" w:rsidP="002C3760">
      <w:pPr>
        <w:pStyle w:val="Heading2"/>
        <w:spacing w:before="0" w:after="0" w:line="240" w:lineRule="auto"/>
        <w:rPr>
          <w:rFonts w:eastAsia="Arial" w:cs="Arial"/>
          <w:sz w:val="24"/>
        </w:rPr>
      </w:pPr>
      <w:r w:rsidRPr="0052573E">
        <w:rPr>
          <w:rFonts w:eastAsia="Arial" w:cs="Arial"/>
          <w:sz w:val="24"/>
        </w:rPr>
        <w:t>DfE Child and Family Social Worker Agency Workforce Consultation</w:t>
      </w:r>
    </w:p>
    <w:p w14:paraId="6211C0AE" w14:textId="77777777" w:rsidR="002C3760" w:rsidRPr="002B6C59" w:rsidRDefault="002C3760" w:rsidP="002C3760">
      <w:pPr>
        <w:spacing w:after="0" w:line="240" w:lineRule="auto"/>
      </w:pPr>
    </w:p>
    <w:p w14:paraId="51BBCDBE" w14:textId="7D66CC1C" w:rsidR="002C3760" w:rsidRDefault="00D41AEC" w:rsidP="00442884">
      <w:pPr>
        <w:pStyle w:val="ListParagraph"/>
        <w:numPr>
          <w:ilvl w:val="0"/>
          <w:numId w:val="8"/>
        </w:numPr>
        <w:spacing w:after="0" w:line="240" w:lineRule="auto"/>
        <w:ind w:left="284"/>
        <w:rPr>
          <w:color w:val="000000" w:themeColor="text1"/>
        </w:rPr>
      </w:pPr>
      <w:r>
        <w:rPr>
          <w:rFonts w:eastAsia="Arial" w:cs="Arial"/>
        </w:rPr>
        <w:t xml:space="preserve"> </w:t>
      </w:r>
      <w:r w:rsidR="002C3760" w:rsidRPr="002B6C59">
        <w:rPr>
          <w:rFonts w:eastAsia="Arial" w:cs="Arial"/>
        </w:rPr>
        <w:t>We have worked closely with The Department for Education to shape the</w:t>
      </w:r>
      <w:r w:rsidR="002C3760" w:rsidRPr="00D41AEC">
        <w:rPr>
          <w:rFonts w:eastAsia="Arial" w:cs="Arial"/>
        </w:rPr>
        <w:t xml:space="preserve"> </w:t>
      </w:r>
      <w:hyperlink r:id="rId35">
        <w:r w:rsidR="002C3760" w:rsidRPr="002B6C59">
          <w:rPr>
            <w:rStyle w:val="Hyperlink"/>
            <w:rFonts w:eastAsia="Arial" w:cs="Arial"/>
            <w:color w:val="0563C1"/>
          </w:rPr>
          <w:t>consultation on draft statutory guidance</w:t>
        </w:r>
      </w:hyperlink>
      <w:r w:rsidR="002C3760" w:rsidRPr="002B6C59">
        <w:rPr>
          <w:rFonts w:eastAsia="Arial" w:cs="Arial"/>
        </w:rPr>
        <w:t xml:space="preserve"> on the use of agency social workers in local authority children’s social care. The consultation close</w:t>
      </w:r>
      <w:r w:rsidR="00A43145">
        <w:rPr>
          <w:rFonts w:eastAsia="Arial" w:cs="Arial"/>
        </w:rPr>
        <w:t>d</w:t>
      </w:r>
      <w:r w:rsidR="002C3760" w:rsidRPr="002B6C59" w:rsidDel="00A43145">
        <w:rPr>
          <w:rFonts w:eastAsia="Arial" w:cs="Arial"/>
        </w:rPr>
        <w:t xml:space="preserve"> </w:t>
      </w:r>
      <w:r w:rsidR="002C3760" w:rsidRPr="002B6C59">
        <w:rPr>
          <w:rFonts w:eastAsia="Arial" w:cs="Arial"/>
        </w:rPr>
        <w:t xml:space="preserve">on 28 February, with final guidance due to be introduced from summer 2024. Councils are encouraged to comply with the new </w:t>
      </w:r>
      <w:hyperlink r:id="rId36">
        <w:r w:rsidR="002C3760" w:rsidRPr="002B6C59">
          <w:rPr>
            <w:rStyle w:val="Hyperlink"/>
            <w:rFonts w:eastAsia="Arial" w:cs="Arial"/>
            <w:color w:val="0563C1"/>
          </w:rPr>
          <w:t>rules on the use of agency children and family social workers</w:t>
        </w:r>
      </w:hyperlink>
      <w:r w:rsidR="002C3760" w:rsidRPr="002B6C59">
        <w:rPr>
          <w:rFonts w:eastAsia="Arial" w:cs="Arial"/>
        </w:rPr>
        <w:t xml:space="preserve"> in advance of statutory guidance being introduced where they are able to do so.</w:t>
      </w:r>
      <w:r w:rsidR="002C3760" w:rsidRPr="002B6C59">
        <w:rPr>
          <w:color w:val="000000" w:themeColor="text1"/>
        </w:rPr>
        <w:t xml:space="preserve"> We will be responding on behalf of the LGA and will be taking part in further discussions as part of a project group with DfE to implement the resulting actions. </w:t>
      </w:r>
    </w:p>
    <w:p w14:paraId="03C05FD5" w14:textId="77777777" w:rsidR="003E480E" w:rsidRPr="00E87116" w:rsidRDefault="003E480E" w:rsidP="002C3760">
      <w:pPr>
        <w:spacing w:after="0" w:line="240" w:lineRule="auto"/>
      </w:pPr>
    </w:p>
    <w:p w14:paraId="2CD0E5DD" w14:textId="4A468B94" w:rsidR="002C3760" w:rsidRDefault="002C3760" w:rsidP="00E71164">
      <w:pPr>
        <w:pStyle w:val="ListParagraph"/>
        <w:widowControl/>
        <w:numPr>
          <w:ilvl w:val="0"/>
          <w:numId w:val="8"/>
        </w:numPr>
        <w:spacing w:after="0" w:line="240" w:lineRule="auto"/>
        <w:ind w:left="284" w:hanging="357"/>
        <w:rPr>
          <w:rFonts w:eastAsia="Arial" w:cs="Arial"/>
        </w:rPr>
      </w:pPr>
      <w:r>
        <w:t>We are launching the National Social care health</w:t>
      </w:r>
      <w:r w:rsidR="006A2974">
        <w:t xml:space="preserve"> </w:t>
      </w:r>
      <w:r>
        <w:t>check survey in February 2024 and 14</w:t>
      </w:r>
      <w:r w:rsidR="46063D64">
        <w:t>9</w:t>
      </w:r>
      <w:r>
        <w:t xml:space="preserve"> councils have signed up to take part. The survey is </w:t>
      </w:r>
      <w:r w:rsidRPr="12FF7431">
        <w:rPr>
          <w:rFonts w:eastAsia="Arial" w:cs="Arial"/>
        </w:rPr>
        <w:t xml:space="preserve">designed to better understand the experience of social workers, occupational </w:t>
      </w:r>
      <w:proofErr w:type="gramStart"/>
      <w:r w:rsidRPr="12FF7431">
        <w:rPr>
          <w:rFonts w:eastAsia="Arial" w:cs="Arial"/>
        </w:rPr>
        <w:t>therapists</w:t>
      </w:r>
      <w:proofErr w:type="gramEnd"/>
      <w:r w:rsidRPr="12FF7431">
        <w:rPr>
          <w:rFonts w:eastAsia="Arial" w:cs="Arial"/>
        </w:rPr>
        <w:t xml:space="preserve"> and non-registered social care professionals and to help councils address their development, digital skills, wellbeing and workloads which can in turn help with retention and recruitment issues.</w:t>
      </w:r>
    </w:p>
    <w:p w14:paraId="23560E66" w14:textId="00F03196" w:rsidR="001B3E55" w:rsidDel="00F323D1" w:rsidRDefault="001B3E55" w:rsidP="0052573E">
      <w:pPr>
        <w:pStyle w:val="Heading2"/>
        <w:spacing w:before="0" w:after="0" w:line="240" w:lineRule="auto"/>
        <w:rPr>
          <w:rFonts w:eastAsia="Arial" w:cs="Arial"/>
          <w:sz w:val="24"/>
        </w:rPr>
      </w:pPr>
    </w:p>
    <w:p w14:paraId="6F1A0FC4" w14:textId="7F525C3B" w:rsidR="001B3E55" w:rsidRPr="0052573E" w:rsidRDefault="00C22F8D" w:rsidP="0052573E">
      <w:pPr>
        <w:pStyle w:val="Heading2"/>
        <w:spacing w:before="0" w:after="0" w:line="240" w:lineRule="auto"/>
        <w:rPr>
          <w:rFonts w:eastAsia="Arial" w:cs="Arial"/>
          <w:sz w:val="24"/>
        </w:rPr>
      </w:pPr>
      <w:r w:rsidRPr="0052573E">
        <w:rPr>
          <w:rFonts w:eastAsia="Arial" w:cs="Arial"/>
          <w:sz w:val="24"/>
        </w:rPr>
        <w:t>Pensions</w:t>
      </w:r>
    </w:p>
    <w:p w14:paraId="261552EA" w14:textId="77777777" w:rsidR="00C22F8D" w:rsidRPr="00C22F8D" w:rsidRDefault="00C22F8D" w:rsidP="00F323D1">
      <w:pPr>
        <w:spacing w:after="0" w:line="240" w:lineRule="auto"/>
        <w:rPr>
          <w:rFonts w:eastAsia="Arial"/>
        </w:rPr>
      </w:pPr>
    </w:p>
    <w:p w14:paraId="4AF698EE" w14:textId="7E339C60" w:rsidR="00725D8D" w:rsidRDefault="00725D8D" w:rsidP="0052573E">
      <w:pPr>
        <w:pStyle w:val="ListParagraph"/>
        <w:widowControl/>
        <w:numPr>
          <w:ilvl w:val="0"/>
          <w:numId w:val="8"/>
        </w:numPr>
        <w:spacing w:after="0" w:line="240" w:lineRule="auto"/>
        <w:ind w:left="357" w:hanging="357"/>
      </w:pPr>
      <w:r w:rsidRPr="004D40BA">
        <w:t>The LGA Pensions Team continues to support councils who are LGPS administering authorities to implement</w:t>
      </w:r>
      <w:r w:rsidR="00C709D5">
        <w:t xml:space="preserve"> the</w:t>
      </w:r>
      <w:r w:rsidRPr="004D40BA">
        <w:t xml:space="preserve"> </w:t>
      </w:r>
      <w:r w:rsidRPr="004D40BA">
        <w:rPr>
          <w:b/>
          <w:bCs/>
        </w:rPr>
        <w:t>McCloud</w:t>
      </w:r>
      <w:r w:rsidRPr="004D40BA">
        <w:t xml:space="preserve"> remedy, the legislation for which became effective from 1 October 2023. The team published the first part of a</w:t>
      </w:r>
      <w:r w:rsidR="0075361E">
        <w:t xml:space="preserve"> </w:t>
      </w:r>
      <w:hyperlink r:id="rId37" w:history="1">
        <w:r w:rsidR="0075361E" w:rsidRPr="0075361E">
          <w:rPr>
            <w:rStyle w:val="Hyperlink"/>
          </w:rPr>
          <w:t>guide for administrators</w:t>
        </w:r>
      </w:hyperlink>
      <w:r w:rsidRPr="004D40BA">
        <w:t xml:space="preserve">, as well as </w:t>
      </w:r>
      <w:hyperlink r:id="rId38" w:history="1">
        <w:r w:rsidR="00BD1835" w:rsidRPr="00BD1835">
          <w:rPr>
            <w:rStyle w:val="Hyperlink"/>
          </w:rPr>
          <w:t>template letters</w:t>
        </w:r>
      </w:hyperlink>
      <w:r w:rsidR="00BD1835">
        <w:t xml:space="preserve"> </w:t>
      </w:r>
      <w:r w:rsidRPr="004D40BA">
        <w:t xml:space="preserve"> and a</w:t>
      </w:r>
      <w:r w:rsidR="00BD1835">
        <w:t xml:space="preserve"> </w:t>
      </w:r>
      <w:hyperlink r:id="rId39" w:history="1">
        <w:r w:rsidR="00BD1835" w:rsidRPr="00BD1835">
          <w:rPr>
            <w:rStyle w:val="Hyperlink"/>
          </w:rPr>
          <w:t>member factsheet</w:t>
        </w:r>
      </w:hyperlink>
      <w:r w:rsidRPr="004D40BA">
        <w:t xml:space="preserve">. </w:t>
      </w:r>
      <w:r w:rsidRPr="004D40BA">
        <w:lastRenderedPageBreak/>
        <w:t xml:space="preserve">This complements updates to the </w:t>
      </w:r>
      <w:hyperlink r:id="rId40">
        <w:r w:rsidRPr="64A11311">
          <w:rPr>
            <w:rStyle w:val="Hyperlink"/>
          </w:rPr>
          <w:t>LGPS member website</w:t>
        </w:r>
      </w:hyperlink>
      <w:r w:rsidRPr="004D40BA">
        <w:t xml:space="preserve"> which include videos and easy to understand materials about</w:t>
      </w:r>
      <w:r w:rsidR="00B16DD2">
        <w:t xml:space="preserve"> the</w:t>
      </w:r>
      <w:r w:rsidRPr="004D40BA">
        <w:t xml:space="preserve"> McCloud remedy.</w:t>
      </w:r>
    </w:p>
    <w:p w14:paraId="19034DCE" w14:textId="77777777" w:rsidR="00D41AEC" w:rsidRPr="0052573E" w:rsidRDefault="00D41AEC" w:rsidP="00D41AEC">
      <w:pPr>
        <w:pStyle w:val="ListParagraph"/>
        <w:widowControl/>
        <w:spacing w:after="0" w:line="240" w:lineRule="auto"/>
        <w:ind w:left="357"/>
        <w:rPr>
          <w:rFonts w:cs="Arial"/>
        </w:rPr>
      </w:pPr>
    </w:p>
    <w:p w14:paraId="1847A8BE" w14:textId="77777777" w:rsidR="00CA2909" w:rsidRDefault="00CA2909" w:rsidP="0052573E">
      <w:pPr>
        <w:pStyle w:val="ListParagraph"/>
        <w:widowControl/>
        <w:numPr>
          <w:ilvl w:val="0"/>
          <w:numId w:val="8"/>
        </w:numPr>
        <w:spacing w:after="0" w:line="240" w:lineRule="auto"/>
        <w:ind w:left="357" w:hanging="357"/>
        <w:rPr>
          <w:rFonts w:eastAsia="Arial" w:cs="Arial"/>
        </w:rPr>
      </w:pPr>
      <w:r w:rsidRPr="00097BC0">
        <w:rPr>
          <w:rFonts w:eastAsia="Arial" w:cs="Arial"/>
        </w:rPr>
        <w:t xml:space="preserve">DWP has updated the regulations around the expected date that pension schemes will be ready for their members to access their data through the </w:t>
      </w:r>
      <w:proofErr w:type="gramStart"/>
      <w:r w:rsidRPr="004D40BA">
        <w:rPr>
          <w:rFonts w:eastAsia="Arial" w:cs="Arial"/>
          <w:b/>
          <w:bCs/>
        </w:rPr>
        <w:t>pensions</w:t>
      </w:r>
      <w:proofErr w:type="gramEnd"/>
      <w:r w:rsidRPr="004D40BA">
        <w:rPr>
          <w:rFonts w:eastAsia="Arial" w:cs="Arial"/>
          <w:b/>
          <w:bCs/>
        </w:rPr>
        <w:t xml:space="preserve"> dashboard</w:t>
      </w:r>
      <w:r w:rsidRPr="00097BC0">
        <w:rPr>
          <w:rFonts w:eastAsia="Arial" w:cs="Arial"/>
        </w:rPr>
        <w:t xml:space="preserve">. The latest connection date is now 31 October 2026, but we expect the LGPS connection date to be earlier than this, and it will be included in statutory guidance. The LGA pensions team has published a draft </w:t>
      </w:r>
      <w:hyperlink r:id="rId41">
        <w:r w:rsidRPr="64A11311">
          <w:rPr>
            <w:rStyle w:val="Hyperlink"/>
            <w:rFonts w:eastAsia="Arial" w:cs="Arial"/>
          </w:rPr>
          <w:t>dashboards connection guide</w:t>
        </w:r>
      </w:hyperlink>
      <w:r w:rsidRPr="64A11311">
        <w:rPr>
          <w:rFonts w:eastAsia="Arial" w:cs="Arial"/>
        </w:rPr>
        <w:t xml:space="preserve"> for LGPS administering authorities.</w:t>
      </w:r>
    </w:p>
    <w:p w14:paraId="527DE3BB" w14:textId="77777777" w:rsidR="00D41AEC" w:rsidRPr="0052573E" w:rsidRDefault="00D41AEC" w:rsidP="00D41AEC">
      <w:pPr>
        <w:pStyle w:val="ListParagraph"/>
        <w:widowControl/>
        <w:spacing w:after="0" w:line="240" w:lineRule="auto"/>
        <w:ind w:left="357"/>
        <w:rPr>
          <w:rFonts w:eastAsia="Arial" w:cs="Arial"/>
        </w:rPr>
      </w:pPr>
    </w:p>
    <w:p w14:paraId="53F7DD3C" w14:textId="17EAD516" w:rsidR="001B3E55" w:rsidRDefault="00676026" w:rsidP="00442884">
      <w:pPr>
        <w:pStyle w:val="ListParagraph"/>
        <w:widowControl/>
        <w:numPr>
          <w:ilvl w:val="0"/>
          <w:numId w:val="8"/>
        </w:numPr>
        <w:spacing w:after="0" w:line="240" w:lineRule="auto"/>
        <w:rPr>
          <w:rFonts w:eastAsia="Arial" w:cs="Arial"/>
        </w:rPr>
      </w:pPr>
      <w:r w:rsidRPr="64A11311">
        <w:rPr>
          <w:rFonts w:eastAsia="Arial" w:cs="Arial"/>
        </w:rPr>
        <w:t>On 10 January 2024</w:t>
      </w:r>
      <w:r w:rsidR="00D70981">
        <w:rPr>
          <w:rFonts w:eastAsia="Arial" w:cs="Arial"/>
        </w:rPr>
        <w:t>,</w:t>
      </w:r>
      <w:r w:rsidRPr="64A11311">
        <w:rPr>
          <w:rFonts w:eastAsia="Arial" w:cs="Arial"/>
        </w:rPr>
        <w:t xml:space="preserve"> </w:t>
      </w:r>
      <w:r w:rsidR="001406E8">
        <w:rPr>
          <w:rFonts w:eastAsia="Arial" w:cs="Arial"/>
        </w:rPr>
        <w:t>the Pensions Regulator (TPR)</w:t>
      </w:r>
      <w:r w:rsidRPr="64A11311">
        <w:rPr>
          <w:rFonts w:eastAsia="Arial" w:cs="Arial"/>
        </w:rPr>
        <w:t xml:space="preserve">PR published its updated </w:t>
      </w:r>
      <w:hyperlink r:id="rId42">
        <w:r w:rsidRPr="64A11311">
          <w:rPr>
            <w:rStyle w:val="Hyperlink"/>
            <w:rFonts w:eastAsia="Arial" w:cs="Arial"/>
          </w:rPr>
          <w:t>General Code of Practice</w:t>
        </w:r>
      </w:hyperlink>
      <w:r w:rsidRPr="64A11311">
        <w:rPr>
          <w:rFonts w:eastAsia="Arial" w:cs="Arial"/>
        </w:rPr>
        <w:t xml:space="preserve"> which is expected to be effective from 27 March 2024. </w:t>
      </w:r>
      <w:r w:rsidRPr="00E6175C">
        <w:rPr>
          <w:rFonts w:eastAsia="Arial" w:cs="Arial"/>
        </w:rPr>
        <w:t xml:space="preserve">The </w:t>
      </w:r>
      <w:r>
        <w:rPr>
          <w:rFonts w:eastAsia="Arial" w:cs="Arial"/>
        </w:rPr>
        <w:t xml:space="preserve">General </w:t>
      </w:r>
      <w:r w:rsidRPr="00E6175C">
        <w:rPr>
          <w:rFonts w:eastAsia="Arial" w:cs="Arial"/>
        </w:rPr>
        <w:t xml:space="preserve">Code brings together </w:t>
      </w:r>
      <w:proofErr w:type="gramStart"/>
      <w:r w:rsidRPr="00E6175C">
        <w:rPr>
          <w:rFonts w:eastAsia="Arial" w:cs="Arial"/>
        </w:rPr>
        <w:t>a number of</w:t>
      </w:r>
      <w:proofErr w:type="gramEnd"/>
      <w:r w:rsidRPr="00E6175C">
        <w:rPr>
          <w:rFonts w:eastAsia="Arial" w:cs="Arial"/>
        </w:rPr>
        <w:t xml:space="preserve"> TPR Codes (including Code 14 – which was </w:t>
      </w:r>
      <w:r>
        <w:rPr>
          <w:rFonts w:eastAsia="Arial" w:cs="Arial"/>
        </w:rPr>
        <w:t xml:space="preserve">drafted </w:t>
      </w:r>
      <w:r w:rsidRPr="00E6175C">
        <w:rPr>
          <w:rFonts w:eastAsia="Arial" w:cs="Arial"/>
        </w:rPr>
        <w:t xml:space="preserve">specifically for </w:t>
      </w:r>
      <w:r>
        <w:rPr>
          <w:rFonts w:eastAsia="Arial" w:cs="Arial"/>
        </w:rPr>
        <w:t>p</w:t>
      </w:r>
      <w:r w:rsidRPr="00E6175C">
        <w:rPr>
          <w:rFonts w:eastAsia="Arial" w:cs="Arial"/>
        </w:rPr>
        <w:t xml:space="preserve">ublic </w:t>
      </w:r>
      <w:r>
        <w:rPr>
          <w:rFonts w:eastAsia="Arial" w:cs="Arial"/>
        </w:rPr>
        <w:t>s</w:t>
      </w:r>
      <w:r w:rsidRPr="00E6175C">
        <w:rPr>
          <w:rFonts w:eastAsia="Arial" w:cs="Arial"/>
        </w:rPr>
        <w:t xml:space="preserve">ector </w:t>
      </w:r>
      <w:r>
        <w:rPr>
          <w:rFonts w:eastAsia="Arial" w:cs="Arial"/>
        </w:rPr>
        <w:t>p</w:t>
      </w:r>
      <w:r w:rsidRPr="00E6175C">
        <w:rPr>
          <w:rFonts w:eastAsia="Arial" w:cs="Arial"/>
        </w:rPr>
        <w:t xml:space="preserve">ension </w:t>
      </w:r>
      <w:r>
        <w:rPr>
          <w:rFonts w:eastAsia="Arial" w:cs="Arial"/>
        </w:rPr>
        <w:t>s</w:t>
      </w:r>
      <w:r w:rsidRPr="00E6175C">
        <w:rPr>
          <w:rFonts w:eastAsia="Arial" w:cs="Arial"/>
        </w:rPr>
        <w:t>chemes</w:t>
      </w:r>
      <w:r>
        <w:rPr>
          <w:rFonts w:eastAsia="Arial" w:cs="Arial"/>
        </w:rPr>
        <w:t xml:space="preserve"> like t</w:t>
      </w:r>
      <w:r w:rsidRPr="00E6175C">
        <w:rPr>
          <w:rFonts w:eastAsia="Arial" w:cs="Arial"/>
        </w:rPr>
        <w:t>he LGPS) and introduces some new concepts and a new structure. The Scheme Advisory Board Secretariat is planning awareness-raising sessions</w:t>
      </w:r>
      <w:r>
        <w:rPr>
          <w:rFonts w:eastAsia="Arial" w:cs="Arial"/>
        </w:rPr>
        <w:t>,</w:t>
      </w:r>
      <w:r w:rsidRPr="00E6175C">
        <w:rPr>
          <w:rFonts w:eastAsia="Arial" w:cs="Arial"/>
        </w:rPr>
        <w:t xml:space="preserve"> as well as guidance to support LGPS funds adapting to</w:t>
      </w:r>
      <w:r>
        <w:rPr>
          <w:rFonts w:eastAsia="Arial" w:cs="Arial"/>
        </w:rPr>
        <w:t>,</w:t>
      </w:r>
      <w:r w:rsidRPr="00E6175C">
        <w:rPr>
          <w:rFonts w:eastAsia="Arial" w:cs="Arial"/>
        </w:rPr>
        <w:t xml:space="preserve"> </w:t>
      </w:r>
      <w:proofErr w:type="gramStart"/>
      <w:r w:rsidRPr="00E6175C">
        <w:rPr>
          <w:rFonts w:eastAsia="Arial" w:cs="Arial"/>
        </w:rPr>
        <w:t>navigating</w:t>
      </w:r>
      <w:proofErr w:type="gramEnd"/>
      <w:r w:rsidRPr="00E6175C">
        <w:rPr>
          <w:rFonts w:eastAsia="Arial" w:cs="Arial"/>
        </w:rPr>
        <w:t xml:space="preserve"> </w:t>
      </w:r>
      <w:r>
        <w:rPr>
          <w:rFonts w:eastAsia="Arial" w:cs="Arial"/>
        </w:rPr>
        <w:t xml:space="preserve">and implementing </w:t>
      </w:r>
      <w:r w:rsidRPr="00E6175C">
        <w:rPr>
          <w:rFonts w:eastAsia="Arial" w:cs="Arial"/>
        </w:rPr>
        <w:t>the new Code.</w:t>
      </w:r>
    </w:p>
    <w:p w14:paraId="594DF016" w14:textId="552C75F7" w:rsidR="611F1BE9" w:rsidRDefault="611F1BE9" w:rsidP="0052573E">
      <w:pPr>
        <w:spacing w:after="0" w:line="240" w:lineRule="auto"/>
      </w:pPr>
    </w:p>
    <w:p w14:paraId="2C6F40D7" w14:textId="37A1A00A" w:rsidR="38E946E1" w:rsidRPr="0052573E" w:rsidRDefault="3A96CC13" w:rsidP="12FF7431">
      <w:pPr>
        <w:pStyle w:val="Heading2"/>
        <w:spacing w:before="0" w:after="0" w:line="240" w:lineRule="auto"/>
        <w:rPr>
          <w:rFonts w:eastAsia="Arial" w:cs="Arial"/>
          <w:sz w:val="24"/>
        </w:rPr>
      </w:pPr>
      <w:r w:rsidRPr="0052573E">
        <w:rPr>
          <w:rFonts w:eastAsia="Arial" w:cs="Arial"/>
          <w:sz w:val="24"/>
        </w:rPr>
        <w:t>DLUHC response to Constitutional Committee’s report on voter ID</w:t>
      </w:r>
    </w:p>
    <w:p w14:paraId="7734D7DA" w14:textId="77777777" w:rsidR="00D41AEC" w:rsidRPr="00D41AEC" w:rsidRDefault="00D41AEC" w:rsidP="00D41AEC">
      <w:pPr>
        <w:rPr>
          <w:rFonts w:eastAsia="Arial"/>
        </w:rPr>
      </w:pPr>
    </w:p>
    <w:p w14:paraId="4E94B4BC" w14:textId="53A7669B" w:rsidR="38E946E1" w:rsidRPr="0052573E" w:rsidRDefault="3A96CC13" w:rsidP="006A2974">
      <w:pPr>
        <w:pStyle w:val="ListParagraph"/>
        <w:numPr>
          <w:ilvl w:val="0"/>
          <w:numId w:val="8"/>
        </w:numPr>
        <w:spacing w:after="0" w:line="240" w:lineRule="auto"/>
        <w:rPr>
          <w:rFonts w:eastAsia="Arial" w:cs="Arial"/>
        </w:rPr>
      </w:pPr>
      <w:r w:rsidRPr="200F0989">
        <w:rPr>
          <w:rFonts w:eastAsia="Arial" w:cs="Arial"/>
        </w:rPr>
        <w:t xml:space="preserve">The Government has published a </w:t>
      </w:r>
      <w:hyperlink r:id="rId43" w:history="1">
        <w:r w:rsidRPr="200F0989">
          <w:rPr>
            <w:rStyle w:val="Hyperlink"/>
            <w:rFonts w:eastAsia="Arial" w:cs="Arial"/>
          </w:rPr>
          <w:t>response to the Committee’s enquiry on voter ID</w:t>
        </w:r>
      </w:hyperlink>
      <w:r w:rsidRPr="200F0989">
        <w:rPr>
          <w:rFonts w:eastAsia="Arial" w:cs="Arial"/>
        </w:rPr>
        <w:t>. The Government recommitted to continuing to review the impact of voter ID at the next two UK Parliamentary elections as per the statutory requirement. The Government also recognised that some demographic groups are more likely to be impacted by the voter identification requirement and that there is work still to be done to raise awareness of the free voter authority certificate. They did not commit to additional funding for targeted local awareness raising campaign</w:t>
      </w:r>
      <w:r w:rsidR="4DF75064" w:rsidRPr="200F0989">
        <w:rPr>
          <w:rFonts w:eastAsia="Arial" w:cs="Arial"/>
        </w:rPr>
        <w:t>s</w:t>
      </w:r>
      <w:r w:rsidRPr="200F0989">
        <w:rPr>
          <w:rFonts w:eastAsia="Arial" w:cs="Arial"/>
        </w:rPr>
        <w:t xml:space="preserve"> as suggested by the Committee.</w:t>
      </w:r>
    </w:p>
    <w:p w14:paraId="46351E16" w14:textId="77777777" w:rsidR="00D41AEC" w:rsidRPr="0052573E" w:rsidRDefault="00D41AEC" w:rsidP="00D41AEC">
      <w:pPr>
        <w:pStyle w:val="ListParagraph"/>
        <w:spacing w:after="0" w:line="240" w:lineRule="auto"/>
        <w:ind w:left="360"/>
        <w:rPr>
          <w:rFonts w:eastAsia="Arial" w:cs="Arial"/>
        </w:rPr>
      </w:pPr>
    </w:p>
    <w:p w14:paraId="37BA8692" w14:textId="6FC2B890" w:rsidR="38E946E1" w:rsidRPr="0052573E" w:rsidRDefault="3A96CC13" w:rsidP="006A2974">
      <w:pPr>
        <w:pStyle w:val="Heading2"/>
        <w:spacing w:before="0" w:after="0" w:line="240" w:lineRule="auto"/>
        <w:rPr>
          <w:rFonts w:eastAsia="Arial" w:cs="Arial"/>
        </w:rPr>
      </w:pPr>
      <w:r w:rsidRPr="0052573E">
        <w:rPr>
          <w:rFonts w:eastAsia="Arial" w:cs="Arial"/>
          <w:sz w:val="24"/>
        </w:rPr>
        <w:t>DLUHC consultation on Street Vote Development Orders</w:t>
      </w:r>
    </w:p>
    <w:p w14:paraId="4A1E783E" w14:textId="77777777" w:rsidR="00D41AEC" w:rsidRPr="00D41AEC" w:rsidRDefault="00D41AEC" w:rsidP="00D41AEC"/>
    <w:p w14:paraId="158E4B19" w14:textId="6FC1ED85" w:rsidR="38E946E1" w:rsidRPr="00D41AEC" w:rsidRDefault="500C58FA" w:rsidP="00442884">
      <w:pPr>
        <w:pStyle w:val="ListParagraph"/>
        <w:numPr>
          <w:ilvl w:val="0"/>
          <w:numId w:val="8"/>
        </w:numPr>
        <w:spacing w:after="0" w:line="240" w:lineRule="auto"/>
        <w:rPr>
          <w:rFonts w:eastAsia="Arial"/>
        </w:rPr>
      </w:pPr>
      <w:r>
        <w:t xml:space="preserve">We </w:t>
      </w:r>
      <w:hyperlink r:id="rId44" w:history="1">
        <w:r w:rsidRPr="200F0989">
          <w:rPr>
            <w:rStyle w:val="Hyperlink"/>
          </w:rPr>
          <w:t>responded</w:t>
        </w:r>
      </w:hyperlink>
      <w:r w:rsidR="4B39261B">
        <w:t xml:space="preserve"> to the </w:t>
      </w:r>
      <w:hyperlink r:id="rId45" w:history="1">
        <w:r w:rsidR="4B39261B" w:rsidRPr="200F0989">
          <w:rPr>
            <w:rStyle w:val="Hyperlink"/>
          </w:rPr>
          <w:t>Government</w:t>
        </w:r>
        <w:r w:rsidR="001A5256" w:rsidRPr="200F0989">
          <w:rPr>
            <w:rStyle w:val="Hyperlink"/>
          </w:rPr>
          <w:t>’</w:t>
        </w:r>
        <w:r w:rsidR="4B39261B" w:rsidRPr="200F0989">
          <w:rPr>
            <w:rStyle w:val="Hyperlink"/>
          </w:rPr>
          <w:t>s consultation</w:t>
        </w:r>
      </w:hyperlink>
      <w:r w:rsidR="4B39261B">
        <w:t xml:space="preserve"> on a new route to planning permission that would </w:t>
      </w:r>
      <w:r w:rsidR="344CCF85">
        <w:t xml:space="preserve">bypass the local planning processes led by democratically elected members. It would also require a vote process to proceed. </w:t>
      </w:r>
      <w:r w:rsidR="4EC2F1A6">
        <w:t xml:space="preserve">We set out that the proposal </w:t>
      </w:r>
      <w:r w:rsidR="6C98C2E2">
        <w:t>does</w:t>
      </w:r>
      <w:r w:rsidR="4EC2F1A6">
        <w:t xml:space="preserve"> not appear to properly consider the impact on electoral services teams properly</w:t>
      </w:r>
      <w:r w:rsidR="001A5256">
        <w:t>,</w:t>
      </w:r>
      <w:r w:rsidR="4EC2F1A6">
        <w:t xml:space="preserve"> or the impl</w:t>
      </w:r>
      <w:r w:rsidR="78E4354F">
        <w:t>ications for loca</w:t>
      </w:r>
      <w:r w:rsidR="001A5256">
        <w:t>l</w:t>
      </w:r>
      <w:r w:rsidR="78E4354F">
        <w:t xml:space="preserve"> planning and place-making.</w:t>
      </w:r>
      <w:r w:rsidR="4EC2F1A6">
        <w:t xml:space="preserve">  </w:t>
      </w:r>
    </w:p>
    <w:p w14:paraId="6B2D0062" w14:textId="3CE237ED" w:rsidR="38E946E1" w:rsidRPr="0016026F" w:rsidRDefault="38E946E1" w:rsidP="12FF7431">
      <w:pPr>
        <w:rPr>
          <w:rFonts w:cs="Arial"/>
        </w:rPr>
      </w:pPr>
    </w:p>
    <w:p w14:paraId="34695814" w14:textId="77777777" w:rsidR="00C76DB2" w:rsidRPr="0016026F" w:rsidRDefault="00C76DB2" w:rsidP="00C76DB2">
      <w:pPr>
        <w:widowControl/>
        <w:spacing w:after="160" w:line="276" w:lineRule="auto"/>
        <w:rPr>
          <w:rFonts w:eastAsia="Calibri" w:cs="Arial"/>
          <w:b/>
          <w:bCs/>
        </w:rPr>
      </w:pPr>
      <w:r w:rsidRPr="0016026F">
        <w:rPr>
          <w:rFonts w:eastAsia="Calibri" w:cs="Arial"/>
          <w:b/>
          <w:bCs/>
        </w:rPr>
        <w:t xml:space="preserve">Contact </w:t>
      </w:r>
      <w:proofErr w:type="gramStart"/>
      <w:r w:rsidRPr="0016026F">
        <w:rPr>
          <w:rFonts w:eastAsia="Calibri" w:cs="Arial"/>
          <w:b/>
          <w:bCs/>
        </w:rPr>
        <w:t>details</w:t>
      </w:r>
      <w:proofErr w:type="gramEnd"/>
    </w:p>
    <w:p w14:paraId="4864D90C" w14:textId="27F6FA67" w:rsidR="00C76DB2" w:rsidRPr="00116A8C" w:rsidRDefault="00C76DB2" w:rsidP="00C76DB2">
      <w:pPr>
        <w:widowControl/>
        <w:spacing w:line="276" w:lineRule="auto"/>
        <w:ind w:left="357" w:hanging="357"/>
        <w:rPr>
          <w:rFonts w:eastAsia="Calibri"/>
        </w:rPr>
      </w:pPr>
      <w:r w:rsidRPr="611F1BE9">
        <w:rPr>
          <w:rFonts w:eastAsia="Calibri"/>
        </w:rPr>
        <w:t xml:space="preserve">Contact officer: </w:t>
      </w:r>
      <w:r w:rsidR="4549272D" w:rsidRPr="611F1BE9">
        <w:rPr>
          <w:rFonts w:eastAsia="Calibri"/>
        </w:rPr>
        <w:t>Sarah Pickup</w:t>
      </w:r>
    </w:p>
    <w:p w14:paraId="5FE77CC5" w14:textId="74A2D6F6" w:rsidR="00C76DB2" w:rsidRPr="00116A8C" w:rsidRDefault="00C76DB2" w:rsidP="00C76DB2">
      <w:pPr>
        <w:widowControl/>
        <w:spacing w:line="276" w:lineRule="auto"/>
        <w:ind w:left="357" w:hanging="357"/>
        <w:rPr>
          <w:rFonts w:eastAsia="Calibri"/>
        </w:rPr>
      </w:pPr>
      <w:r w:rsidRPr="4A18FD75">
        <w:rPr>
          <w:rFonts w:eastAsia="Calibri"/>
        </w:rPr>
        <w:t xml:space="preserve">Position: </w:t>
      </w:r>
      <w:r w:rsidR="00B3536F">
        <w:rPr>
          <w:rFonts w:eastAsia="Calibri"/>
        </w:rPr>
        <w:t>Acting Chief Executive</w:t>
      </w:r>
      <w:r w:rsidR="00ED0899" w:rsidRPr="4A18FD75">
        <w:rPr>
          <w:rFonts w:eastAsia="Calibri"/>
        </w:rPr>
        <w:t xml:space="preserve"> </w:t>
      </w:r>
    </w:p>
    <w:p w14:paraId="4EAA827C" w14:textId="47043E7B" w:rsidR="00C76DB2" w:rsidRPr="00116A8C" w:rsidRDefault="00C76DB2" w:rsidP="4A18FD75">
      <w:pPr>
        <w:widowControl/>
        <w:spacing w:line="276" w:lineRule="auto"/>
        <w:ind w:left="357" w:hanging="357"/>
        <w:rPr>
          <w:rFonts w:eastAsia="Arial" w:cs="Arial"/>
        </w:rPr>
      </w:pPr>
      <w:r w:rsidRPr="00116A8C">
        <w:rPr>
          <w:rFonts w:eastAsia="Calibri"/>
        </w:rPr>
        <w:t xml:space="preserve">Phone no: </w:t>
      </w:r>
      <w:r w:rsidR="009E0F1D">
        <w:rPr>
          <w:rFonts w:ascii="ArialMT" w:hAnsi="ArialMT" w:cs="ArialMT"/>
        </w:rPr>
        <w:t>0207 6643109</w:t>
      </w:r>
    </w:p>
    <w:p w14:paraId="6155D215" w14:textId="14481803" w:rsidR="00C76DB2" w:rsidRPr="00F463F3" w:rsidRDefault="00C76DB2" w:rsidP="00F463F3">
      <w:pPr>
        <w:widowControl/>
        <w:spacing w:line="276" w:lineRule="auto"/>
        <w:ind w:left="357" w:hanging="357"/>
        <w:rPr>
          <w:rFonts w:eastAsia="Arial" w:cs="Arial"/>
        </w:rPr>
      </w:pPr>
      <w:r w:rsidRPr="00116A8C">
        <w:rPr>
          <w:rFonts w:eastAsia="Calibri"/>
        </w:rPr>
        <w:t>Email:</w:t>
      </w:r>
      <w:r w:rsidR="00A95448">
        <w:t xml:space="preserve"> </w:t>
      </w:r>
      <w:hyperlink r:id="rId46" w:history="1">
        <w:r w:rsidR="00A95448" w:rsidRPr="005B7AC5">
          <w:rPr>
            <w:rStyle w:val="Hyperlink"/>
            <w:rFonts w:ascii="ArialMT" w:hAnsi="ArialMT" w:cs="ArialMT"/>
          </w:rPr>
          <w:t>sarah.pickup@local.gov.uk</w:t>
        </w:r>
      </w:hyperlink>
      <w:r w:rsidR="00A95448">
        <w:rPr>
          <w:rFonts w:ascii="ArialMT" w:hAnsi="ArialMT" w:cs="ArialMT"/>
          <w:color w:val="0000FF"/>
        </w:rPr>
        <w:t xml:space="preserve"> </w:t>
      </w:r>
      <w:r w:rsidR="00A95448" w:rsidRPr="00F463F3">
        <w:rPr>
          <w:rFonts w:eastAsia="Arial" w:cs="Arial"/>
        </w:rPr>
        <w:t xml:space="preserve"> </w:t>
      </w:r>
    </w:p>
    <w:sectPr w:rsidR="00C76DB2" w:rsidRPr="00F463F3" w:rsidSect="009E57AA">
      <w:headerReference w:type="default" r:id="rId47"/>
      <w:footerReference w:type="even" r:id="rId48"/>
      <w:footerReference w:type="default" r:id="rId49"/>
      <w:pgSz w:w="11900" w:h="16840"/>
      <w:pgMar w:top="1440" w:right="1440" w:bottom="1440" w:left="1440" w:header="284"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C2AF6" w14:textId="77777777" w:rsidR="005D3586" w:rsidRDefault="005D3586" w:rsidP="0052129E">
      <w:r>
        <w:separator/>
      </w:r>
    </w:p>
  </w:endnote>
  <w:endnote w:type="continuationSeparator" w:id="0">
    <w:p w14:paraId="48FD9332" w14:textId="77777777" w:rsidR="005D3586" w:rsidRDefault="005D3586" w:rsidP="0052129E">
      <w:r>
        <w:continuationSeparator/>
      </w:r>
    </w:p>
  </w:endnote>
  <w:endnote w:type="continuationNotice" w:id="1">
    <w:p w14:paraId="2AE93AF7" w14:textId="77777777" w:rsidR="005D3586" w:rsidRDefault="005D3586" w:rsidP="00521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23A58" w14:textId="77777777" w:rsidR="008B5701" w:rsidRDefault="008B5701" w:rsidP="0052129E"/>
  <w:p w14:paraId="0DB53357" w14:textId="77777777" w:rsidR="007D6682" w:rsidRPr="00153423" w:rsidRDefault="007D6682" w:rsidP="005212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CB616" w14:textId="77777777" w:rsidR="00116A8C" w:rsidRPr="00116A8C" w:rsidRDefault="00116A8C" w:rsidP="00116A8C">
    <w:pPr>
      <w:widowControl/>
      <w:spacing w:after="0" w:line="240" w:lineRule="auto"/>
      <w:ind w:left="-907" w:right="-907"/>
      <w:rPr>
        <w:rFonts w:cs="Arial"/>
        <w:noProof/>
        <w:sz w:val="18"/>
        <w:szCs w:val="18"/>
      </w:rPr>
    </w:pPr>
    <w:r w:rsidRPr="00116A8C">
      <w:rPr>
        <w:rFonts w:cs="Arial"/>
        <w:noProof/>
        <w:sz w:val="18"/>
        <w:szCs w:val="18"/>
      </w:rPr>
      <w:t xml:space="preserve">18 Smith Square, London, SW1P 3HZ      </w:t>
    </w:r>
    <w:hyperlink r:id="rId1" w:history="1">
      <w:r w:rsidRPr="00116A8C">
        <w:rPr>
          <w:rFonts w:cs="Arial"/>
          <w:noProof/>
          <w:color w:val="000000"/>
          <w:sz w:val="18"/>
          <w:szCs w:val="18"/>
        </w:rPr>
        <w:t>www.local.gov.uk</w:t>
      </w:r>
    </w:hyperlink>
    <w:r w:rsidRPr="00116A8C">
      <w:rPr>
        <w:rFonts w:cs="Arial"/>
        <w:noProof/>
        <w:sz w:val="18"/>
        <w:szCs w:val="18"/>
      </w:rPr>
      <w:t xml:space="preserve">      </w:t>
    </w:r>
    <w:r w:rsidRPr="00116A8C">
      <w:rPr>
        <w:rFonts w:cs="Arial"/>
        <w:b/>
        <w:noProof/>
        <w:sz w:val="18"/>
        <w:szCs w:val="18"/>
      </w:rPr>
      <w:t xml:space="preserve">Telephone </w:t>
    </w:r>
    <w:r w:rsidRPr="00116A8C">
      <w:rPr>
        <w:rFonts w:cs="Arial"/>
        <w:noProof/>
        <w:sz w:val="18"/>
        <w:szCs w:val="18"/>
      </w:rPr>
      <w:t xml:space="preserve">020 7664 3000      </w:t>
    </w:r>
    <w:r w:rsidRPr="00116A8C">
      <w:rPr>
        <w:rFonts w:cs="Arial"/>
        <w:b/>
        <w:noProof/>
        <w:sz w:val="18"/>
        <w:szCs w:val="18"/>
      </w:rPr>
      <w:t xml:space="preserve">Email </w:t>
    </w:r>
    <w:hyperlink r:id="rId2" w:history="1">
      <w:r w:rsidRPr="00116A8C">
        <w:rPr>
          <w:rFonts w:cs="Arial"/>
          <w:noProof/>
          <w:color w:val="000000"/>
          <w:sz w:val="18"/>
          <w:szCs w:val="18"/>
        </w:rPr>
        <w:t>info@local.gov.uk</w:t>
      </w:r>
    </w:hyperlink>
    <w:r w:rsidRPr="00116A8C">
      <w:rPr>
        <w:rFonts w:cs="Arial"/>
        <w:noProof/>
        <w:sz w:val="18"/>
        <w:szCs w:val="18"/>
      </w:rPr>
      <w:t xml:space="preserve">     </w:t>
    </w:r>
    <w:r w:rsidRPr="00116A8C">
      <w:rPr>
        <w:rFonts w:cs="Arial"/>
        <w:noProof/>
        <w:sz w:val="18"/>
        <w:szCs w:val="18"/>
      </w:rPr>
      <w:br/>
      <w:t>Local Government Association company number 11177145</w:t>
    </w:r>
  </w:p>
  <w:p w14:paraId="0F1DACA3" w14:textId="4FF8E0F8" w:rsidR="00116A8C" w:rsidRDefault="00116A8C" w:rsidP="00116A8C">
    <w:pPr>
      <w:widowControl/>
      <w:spacing w:after="0" w:line="240" w:lineRule="auto"/>
      <w:ind w:left="-907" w:right="-907"/>
      <w:rPr>
        <w:rFonts w:cs="Arial"/>
        <w:noProof/>
        <w:sz w:val="18"/>
        <w:szCs w:val="18"/>
      </w:rPr>
    </w:pPr>
    <w:r w:rsidRPr="00116A8C">
      <w:rPr>
        <w:rFonts w:cs="Arial"/>
        <w:noProof/>
        <w:sz w:val="18"/>
        <w:szCs w:val="18"/>
      </w:rPr>
      <w:t>Improvement and Development Agency for Local Government company number 03675577</w:t>
    </w:r>
    <w:r w:rsidRPr="00116A8C">
      <w:rPr>
        <w:rFonts w:cs="Arial"/>
        <w:noProof/>
        <w:sz w:val="18"/>
        <w:szCs w:val="18"/>
      </w:rPr>
      <w:br/>
    </w:r>
    <w:r w:rsidRPr="00116A8C">
      <w:rPr>
        <w:rFonts w:cs="Arial"/>
        <w:b/>
        <w:noProof/>
        <w:sz w:val="18"/>
        <w:szCs w:val="18"/>
      </w:rPr>
      <w:t>Chair:</w:t>
    </w:r>
    <w:r w:rsidRPr="00116A8C">
      <w:rPr>
        <w:rFonts w:cs="Arial"/>
        <w:noProof/>
        <w:sz w:val="18"/>
        <w:szCs w:val="18"/>
      </w:rPr>
      <w:t xml:space="preserve"> Councillor </w:t>
    </w:r>
    <w:r w:rsidR="00C76DB2">
      <w:rPr>
        <w:rFonts w:cs="Arial"/>
        <w:noProof/>
        <w:sz w:val="18"/>
        <w:szCs w:val="18"/>
      </w:rPr>
      <w:t>Shaun Davies</w:t>
    </w:r>
    <w:r w:rsidRPr="00116A8C">
      <w:rPr>
        <w:rFonts w:cs="Arial"/>
        <w:noProof/>
        <w:sz w:val="18"/>
        <w:szCs w:val="18"/>
      </w:rPr>
      <w:t xml:space="preserve"> </w:t>
    </w:r>
    <w:r w:rsidR="00B67A46">
      <w:rPr>
        <w:rFonts w:cs="Arial"/>
        <w:noProof/>
        <w:sz w:val="18"/>
        <w:szCs w:val="18"/>
      </w:rPr>
      <w:t xml:space="preserve"> </w:t>
    </w:r>
    <w:r w:rsidR="00B67A46">
      <w:rPr>
        <w:rFonts w:cs="Arial"/>
        <w:b/>
        <w:bCs/>
        <w:noProof/>
        <w:sz w:val="18"/>
        <w:szCs w:val="18"/>
      </w:rPr>
      <w:t xml:space="preserve">Acting </w:t>
    </w:r>
    <w:r w:rsidR="0031762B" w:rsidRPr="00B67A46">
      <w:rPr>
        <w:rFonts w:cs="Arial"/>
        <w:b/>
        <w:bCs/>
        <w:noProof/>
        <w:sz w:val="18"/>
        <w:szCs w:val="18"/>
      </w:rPr>
      <w:t>Chief Executive:</w:t>
    </w:r>
    <w:r w:rsidR="0031762B">
      <w:rPr>
        <w:rFonts w:cs="Arial"/>
        <w:noProof/>
        <w:sz w:val="18"/>
        <w:szCs w:val="18"/>
      </w:rPr>
      <w:t xml:space="preserve"> Sarah Pickup</w:t>
    </w:r>
    <w:r w:rsidR="00FF3D11">
      <w:rPr>
        <w:rFonts w:cs="Arial"/>
        <w:noProof/>
        <w:sz w:val="18"/>
        <w:szCs w:val="18"/>
      </w:rPr>
      <w:t xml:space="preserve"> CBE</w:t>
    </w:r>
    <w:r w:rsidR="0031762B">
      <w:rPr>
        <w:rFonts w:cs="Arial"/>
        <w:noProof/>
        <w:sz w:val="18"/>
        <w:szCs w:val="18"/>
      </w:rPr>
      <w:t xml:space="preserve"> </w:t>
    </w:r>
    <w:r w:rsidRPr="00116A8C">
      <w:rPr>
        <w:rFonts w:cs="Arial"/>
        <w:b/>
        <w:noProof/>
        <w:sz w:val="18"/>
        <w:szCs w:val="18"/>
      </w:rPr>
      <w:t>President:</w:t>
    </w:r>
    <w:r w:rsidRPr="00116A8C">
      <w:rPr>
        <w:rFonts w:cs="Arial"/>
        <w:noProof/>
        <w:sz w:val="18"/>
        <w:szCs w:val="18"/>
      </w:rPr>
      <w:t xml:space="preserve"> Baroness Grey-Thompson</w:t>
    </w:r>
  </w:p>
  <w:p w14:paraId="1FCF5E96" w14:textId="77777777" w:rsidR="00811038" w:rsidRPr="00116A8C" w:rsidRDefault="00811038" w:rsidP="00116A8C">
    <w:pPr>
      <w:widowControl/>
      <w:spacing w:after="0" w:line="240" w:lineRule="auto"/>
      <w:ind w:left="-907" w:right="-907"/>
      <w:rPr>
        <w:rFonts w:cs="Arial"/>
        <w:noProo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F4D08" w14:textId="77777777" w:rsidR="005D3586" w:rsidRDefault="005D3586" w:rsidP="0052129E">
      <w:r>
        <w:separator/>
      </w:r>
    </w:p>
  </w:footnote>
  <w:footnote w:type="continuationSeparator" w:id="0">
    <w:p w14:paraId="1988E5B3" w14:textId="77777777" w:rsidR="005D3586" w:rsidRDefault="005D3586" w:rsidP="0052129E">
      <w:r>
        <w:continuationSeparator/>
      </w:r>
    </w:p>
  </w:footnote>
  <w:footnote w:type="continuationNotice" w:id="1">
    <w:p w14:paraId="4FE99627" w14:textId="77777777" w:rsidR="005D3586" w:rsidRDefault="005D3586" w:rsidP="005212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729AF" w14:textId="2A9DDC3E" w:rsidR="00116A8C" w:rsidRDefault="00116A8C" w:rsidP="00116A8C">
    <w:pPr>
      <w:widowControl/>
      <w:tabs>
        <w:tab w:val="left" w:pos="5940"/>
      </w:tabs>
      <w:spacing w:after="0" w:line="240" w:lineRule="auto"/>
      <w:ind w:left="357" w:hanging="357"/>
      <w:rPr>
        <w:rFonts w:eastAsia="Calibri"/>
        <w:sz w:val="22"/>
        <w:szCs w:val="22"/>
      </w:rPr>
    </w:pPr>
    <w:r w:rsidRPr="00116A8C">
      <w:rPr>
        <w:rFonts w:eastAsia="Calibri"/>
        <w:sz w:val="22"/>
        <w:szCs w:val="22"/>
      </w:rPr>
      <w:tab/>
    </w:r>
  </w:p>
  <w:p w14:paraId="1D4BEBBB" w14:textId="049F338A" w:rsidR="00116A8C" w:rsidRDefault="00116A8C" w:rsidP="00116A8C">
    <w:pPr>
      <w:widowControl/>
      <w:tabs>
        <w:tab w:val="left" w:pos="5940"/>
      </w:tabs>
      <w:spacing w:after="0" w:line="240" w:lineRule="auto"/>
      <w:ind w:left="357" w:hanging="357"/>
      <w:rPr>
        <w:rFonts w:eastAsia="Calibri"/>
        <w:sz w:val="22"/>
        <w:szCs w:val="22"/>
      </w:rPr>
    </w:pPr>
  </w:p>
  <w:p w14:paraId="6A88D700" w14:textId="77777777" w:rsidR="00116A8C" w:rsidRPr="00116A8C" w:rsidRDefault="00116A8C" w:rsidP="00116A8C">
    <w:pPr>
      <w:widowControl/>
      <w:tabs>
        <w:tab w:val="left" w:pos="5940"/>
      </w:tabs>
      <w:spacing w:after="0" w:line="240" w:lineRule="auto"/>
      <w:ind w:left="357" w:hanging="357"/>
      <w:rPr>
        <w:rFonts w:eastAsia="Calibri"/>
        <w:sz w:val="22"/>
        <w:szCs w:val="22"/>
      </w:rPr>
    </w:pPr>
  </w:p>
  <w:tbl>
    <w:tblPr>
      <w:tblStyle w:val="TableGrid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116A8C" w:rsidRPr="00116A8C" w14:paraId="3A69944A" w14:textId="77777777" w:rsidTr="005D5220">
      <w:trPr>
        <w:trHeight w:val="416"/>
      </w:trPr>
      <w:tc>
        <w:tcPr>
          <w:tcW w:w="5812" w:type="dxa"/>
          <w:vMerge w:val="restart"/>
        </w:tcPr>
        <w:p w14:paraId="0D26F6EB" w14:textId="77777777" w:rsidR="00116A8C" w:rsidRPr="00116A8C" w:rsidRDefault="00116A8C" w:rsidP="00116A8C">
          <w:pPr>
            <w:widowControl/>
            <w:spacing w:after="0" w:line="276" w:lineRule="auto"/>
          </w:pPr>
          <w:r w:rsidRPr="00116A8C">
            <w:rPr>
              <w:noProof/>
              <w:lang w:val="en-US"/>
            </w:rPr>
            <w:drawing>
              <wp:inline distT="0" distB="0" distL="0" distR="0" wp14:anchorId="3CBF1B19" wp14:editId="0A7F5E7C">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C6EF2A33DD534CA4BFFE37353FACFA4E"/>
          </w:placeholder>
        </w:sdtPr>
        <w:sdtContent>
          <w:tc>
            <w:tcPr>
              <w:tcW w:w="4106" w:type="dxa"/>
            </w:tcPr>
            <w:p w14:paraId="2ADB4EC5" w14:textId="6ACC29FE" w:rsidR="00116A8C" w:rsidRPr="00116A8C" w:rsidRDefault="00116A8C" w:rsidP="00116A8C">
              <w:pPr>
                <w:widowControl/>
                <w:spacing w:after="0" w:line="276" w:lineRule="auto"/>
              </w:pPr>
              <w:r>
                <w:t xml:space="preserve">Councillors’ Forum </w:t>
              </w:r>
            </w:p>
          </w:tc>
        </w:sdtContent>
      </w:sdt>
    </w:tr>
    <w:tr w:rsidR="00116A8C" w:rsidRPr="00116A8C" w14:paraId="42EC8D15" w14:textId="77777777" w:rsidTr="005D5220">
      <w:trPr>
        <w:trHeight w:val="406"/>
      </w:trPr>
      <w:tc>
        <w:tcPr>
          <w:tcW w:w="5812" w:type="dxa"/>
          <w:vMerge/>
        </w:tcPr>
        <w:p w14:paraId="7F6AA19D" w14:textId="77777777" w:rsidR="00116A8C" w:rsidRPr="00116A8C" w:rsidRDefault="00116A8C" w:rsidP="00116A8C">
          <w:pPr>
            <w:widowControl/>
            <w:spacing w:after="0" w:line="276" w:lineRule="auto"/>
          </w:pPr>
        </w:p>
      </w:tc>
      <w:tc>
        <w:tcPr>
          <w:tcW w:w="4106" w:type="dxa"/>
        </w:tcPr>
        <w:sdt>
          <w:sdtPr>
            <w:alias w:val="Date"/>
            <w:tag w:val="Date"/>
            <w:id w:val="1721939361"/>
            <w:placeholder>
              <w:docPart w:val="4ED49E70EFD14C62B70CEE696B522C12"/>
            </w:placeholder>
            <w:date w:fullDate="2024-03-04T00:00:00Z">
              <w:dateFormat w:val="d MMMM yyyy"/>
              <w:lid w:val="en-GB"/>
              <w:storeMappedDataAs w:val="text"/>
              <w:calendar w:val="gregorian"/>
            </w:date>
          </w:sdtPr>
          <w:sdtContent>
            <w:p w14:paraId="38C6EFDC" w14:textId="1B093248" w:rsidR="00116A8C" w:rsidRPr="00116A8C" w:rsidRDefault="00805B70" w:rsidP="00116A8C">
              <w:pPr>
                <w:widowControl/>
                <w:spacing w:after="0" w:line="276" w:lineRule="auto"/>
              </w:pPr>
              <w:r>
                <w:t>4 March</w:t>
              </w:r>
              <w:r w:rsidR="00FA687C">
                <w:t xml:space="preserve"> </w:t>
              </w:r>
              <w:r w:rsidR="007F261C">
                <w:t>202</w:t>
              </w:r>
              <w:r w:rsidR="00FA687C">
                <w:t>4</w:t>
              </w:r>
            </w:p>
          </w:sdtContent>
        </w:sdt>
      </w:tc>
    </w:tr>
    <w:tr w:rsidR="00116A8C" w:rsidRPr="00116A8C" w14:paraId="640ACB55" w14:textId="77777777" w:rsidTr="005D5220">
      <w:trPr>
        <w:trHeight w:val="80"/>
      </w:trPr>
      <w:tc>
        <w:tcPr>
          <w:tcW w:w="5812" w:type="dxa"/>
          <w:vMerge/>
        </w:tcPr>
        <w:p w14:paraId="07ED4762" w14:textId="77777777" w:rsidR="00116A8C" w:rsidRPr="00116A8C" w:rsidRDefault="00116A8C" w:rsidP="00116A8C">
          <w:pPr>
            <w:widowControl/>
            <w:spacing w:after="0" w:line="276" w:lineRule="auto"/>
          </w:pPr>
        </w:p>
      </w:tc>
      <w:tc>
        <w:tcPr>
          <w:tcW w:w="4106" w:type="dxa"/>
        </w:tcPr>
        <w:p w14:paraId="34D82B88" w14:textId="77777777" w:rsidR="00116A8C" w:rsidRPr="00116A8C" w:rsidRDefault="00116A8C" w:rsidP="00116A8C">
          <w:pPr>
            <w:widowControl/>
            <w:spacing w:after="0" w:line="276" w:lineRule="auto"/>
          </w:pPr>
        </w:p>
      </w:tc>
    </w:tr>
  </w:tbl>
  <w:p w14:paraId="5E7FB573" w14:textId="77777777" w:rsidR="00116A8C" w:rsidRDefault="00116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5350D8"/>
    <w:multiLevelType w:val="hybridMultilevel"/>
    <w:tmpl w:val="8028F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8254FB"/>
    <w:multiLevelType w:val="hybridMultilevel"/>
    <w:tmpl w:val="C7B4C634"/>
    <w:lvl w:ilvl="0" w:tplc="0809000F">
      <w:start w:val="1"/>
      <w:numFmt w:val="decimal"/>
      <w:lvlText w:val="%1."/>
      <w:lvlJc w:val="lef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3" w15:restartNumberingAfterBreak="0">
    <w:nsid w:val="16450FE3"/>
    <w:multiLevelType w:val="hybridMultilevel"/>
    <w:tmpl w:val="60307146"/>
    <w:styleLink w:val="Style3"/>
    <w:lvl w:ilvl="0" w:tplc="2FD6A38E">
      <w:start w:val="1"/>
      <w:numFmt w:val="bullet"/>
      <w:pStyle w:val="LGAbullets"/>
      <w:lvlText w:val="•"/>
      <w:lvlJc w:val="left"/>
      <w:pPr>
        <w:ind w:left="284" w:hanging="227"/>
      </w:pPr>
      <w:rPr>
        <w:rFonts w:ascii="Arial" w:hAnsi="Arial" w:hint="default"/>
        <w:color w:val="auto"/>
      </w:rPr>
    </w:lvl>
    <w:lvl w:ilvl="1" w:tplc="EECC98BC">
      <w:start w:val="1"/>
      <w:numFmt w:val="bullet"/>
      <w:pStyle w:val="LGAsubbullet"/>
      <w:lvlText w:val="o"/>
      <w:lvlJc w:val="left"/>
      <w:pPr>
        <w:ind w:left="1304" w:hanging="281"/>
      </w:pPr>
      <w:rPr>
        <w:rFonts w:ascii="Courier New" w:hAnsi="Courier New" w:hint="default"/>
      </w:rPr>
    </w:lvl>
    <w:lvl w:ilvl="2" w:tplc="FFFFFFFF">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abstractNum w:abstractNumId="4"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3BE3735"/>
    <w:multiLevelType w:val="multilevel"/>
    <w:tmpl w:val="558A16DE"/>
    <w:styleLink w:val="bull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4FB524D"/>
    <w:multiLevelType w:val="multilevel"/>
    <w:tmpl w:val="F8906D98"/>
    <w:styleLink w:val="Style2"/>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D731BB0"/>
    <w:multiLevelType w:val="multilevel"/>
    <w:tmpl w:val="0409001D"/>
    <w:styleLink w:val="bulle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3920A02"/>
    <w:multiLevelType w:val="multilevel"/>
    <w:tmpl w:val="1FA6AA6A"/>
    <w:lvl w:ilvl="0">
      <w:start w:val="1"/>
      <w:numFmt w:val="decimal"/>
      <w:lvlText w:val="%1."/>
      <w:lvlJc w:val="left"/>
      <w:pPr>
        <w:ind w:left="360" w:hanging="360"/>
      </w:pPr>
      <w:rPr>
        <w:rFonts w:ascii="Arial" w:hAnsi="Arial" w:cs="Arial" w:hint="default"/>
        <w:b w:val="0"/>
        <w:bCs w:val="0"/>
        <w:i w:val="0"/>
        <w:iCs w:val="0"/>
        <w:color w:val="000000" w:themeColor="text1"/>
        <w:sz w:val="24"/>
        <w:szCs w:val="24"/>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657362"/>
    <w:multiLevelType w:val="multilevel"/>
    <w:tmpl w:val="0409001D"/>
    <w:styleLink w:val="LG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20C39B3"/>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1A91FA9"/>
    <w:multiLevelType w:val="hybridMultilevel"/>
    <w:tmpl w:val="02D4FB1E"/>
    <w:lvl w:ilvl="0" w:tplc="2CD43ABE">
      <w:start w:val="1"/>
      <w:numFmt w:val="decimal"/>
      <w:lvlText w:val="%1."/>
      <w:lvlJc w:val="left"/>
      <w:pPr>
        <w:ind w:left="644" w:hanging="360"/>
      </w:pPr>
      <w:rPr>
        <w:b/>
        <w:bCs/>
        <w:i w:val="0"/>
        <w:iCs w:val="0"/>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177363">
    <w:abstractNumId w:val="0"/>
  </w:num>
  <w:num w:numId="2" w16cid:durableId="1540703762">
    <w:abstractNumId w:val="10"/>
  </w:num>
  <w:num w:numId="3" w16cid:durableId="266043126">
    <w:abstractNumId w:val="9"/>
  </w:num>
  <w:num w:numId="4" w16cid:durableId="737870857">
    <w:abstractNumId w:val="6"/>
  </w:num>
  <w:num w:numId="5" w16cid:durableId="864563898">
    <w:abstractNumId w:val="5"/>
  </w:num>
  <w:num w:numId="6" w16cid:durableId="1884904477">
    <w:abstractNumId w:val="7"/>
  </w:num>
  <w:num w:numId="7" w16cid:durableId="63185790">
    <w:abstractNumId w:val="3"/>
  </w:num>
  <w:num w:numId="8" w16cid:durableId="70396984">
    <w:abstractNumId w:val="8"/>
  </w:num>
  <w:num w:numId="9" w16cid:durableId="1315718995">
    <w:abstractNumId w:val="4"/>
  </w:num>
  <w:num w:numId="10" w16cid:durableId="2140685488">
    <w:abstractNumId w:val="11"/>
  </w:num>
  <w:num w:numId="11" w16cid:durableId="186062938">
    <w:abstractNumId w:val="2"/>
  </w:num>
  <w:num w:numId="12" w16cid:durableId="196137180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B24" w:allStyles="0" w:customStyles="0" w:latentStyles="1" w:stylesInUse="0" w:headingStyles="1" w:numberingStyles="0" w:tableStyles="0" w:directFormattingOnRuns="1" w:directFormattingOnParagraphs="1"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A8C"/>
    <w:rsid w:val="00003DE5"/>
    <w:rsid w:val="000040DD"/>
    <w:rsid w:val="00007035"/>
    <w:rsid w:val="00012642"/>
    <w:rsid w:val="000157BA"/>
    <w:rsid w:val="00016C66"/>
    <w:rsid w:val="00021C0C"/>
    <w:rsid w:val="00023063"/>
    <w:rsid w:val="00025849"/>
    <w:rsid w:val="00032B17"/>
    <w:rsid w:val="00032FCE"/>
    <w:rsid w:val="000366FC"/>
    <w:rsid w:val="00040B3E"/>
    <w:rsid w:val="00042F32"/>
    <w:rsid w:val="0004392F"/>
    <w:rsid w:val="00046205"/>
    <w:rsid w:val="00047DDB"/>
    <w:rsid w:val="00050457"/>
    <w:rsid w:val="00052698"/>
    <w:rsid w:val="000545A9"/>
    <w:rsid w:val="00056353"/>
    <w:rsid w:val="000610F4"/>
    <w:rsid w:val="00062EF7"/>
    <w:rsid w:val="00067BD3"/>
    <w:rsid w:val="0007069D"/>
    <w:rsid w:val="000717AB"/>
    <w:rsid w:val="00075EDA"/>
    <w:rsid w:val="00083F7E"/>
    <w:rsid w:val="00084463"/>
    <w:rsid w:val="00085B6E"/>
    <w:rsid w:val="00086EE3"/>
    <w:rsid w:val="000913D1"/>
    <w:rsid w:val="00095AB1"/>
    <w:rsid w:val="00095F0F"/>
    <w:rsid w:val="000976E8"/>
    <w:rsid w:val="000A0430"/>
    <w:rsid w:val="000A3562"/>
    <w:rsid w:val="000A3930"/>
    <w:rsid w:val="000A3CD3"/>
    <w:rsid w:val="000A5F5A"/>
    <w:rsid w:val="000A6F0D"/>
    <w:rsid w:val="000B07DB"/>
    <w:rsid w:val="000B1A6B"/>
    <w:rsid w:val="000B34AE"/>
    <w:rsid w:val="000C083B"/>
    <w:rsid w:val="000C3E19"/>
    <w:rsid w:val="000D0654"/>
    <w:rsid w:val="000D27C5"/>
    <w:rsid w:val="000D2F9D"/>
    <w:rsid w:val="000D4968"/>
    <w:rsid w:val="000D61DB"/>
    <w:rsid w:val="000D625B"/>
    <w:rsid w:val="000E104E"/>
    <w:rsid w:val="000E34BC"/>
    <w:rsid w:val="00100350"/>
    <w:rsid w:val="00101837"/>
    <w:rsid w:val="00101F5C"/>
    <w:rsid w:val="0010218D"/>
    <w:rsid w:val="00116A8C"/>
    <w:rsid w:val="00117D8E"/>
    <w:rsid w:val="001208E4"/>
    <w:rsid w:val="00121623"/>
    <w:rsid w:val="00125CDC"/>
    <w:rsid w:val="00125D0E"/>
    <w:rsid w:val="001262D1"/>
    <w:rsid w:val="00134853"/>
    <w:rsid w:val="00135539"/>
    <w:rsid w:val="001406E8"/>
    <w:rsid w:val="0014127F"/>
    <w:rsid w:val="00143FF7"/>
    <w:rsid w:val="00144168"/>
    <w:rsid w:val="001459C1"/>
    <w:rsid w:val="00151EED"/>
    <w:rsid w:val="00153423"/>
    <w:rsid w:val="0015538F"/>
    <w:rsid w:val="0016026F"/>
    <w:rsid w:val="00161308"/>
    <w:rsid w:val="0016146B"/>
    <w:rsid w:val="00162FD4"/>
    <w:rsid w:val="00170803"/>
    <w:rsid w:val="001719D2"/>
    <w:rsid w:val="00171C58"/>
    <w:rsid w:val="00176CDC"/>
    <w:rsid w:val="001879BE"/>
    <w:rsid w:val="00191EF5"/>
    <w:rsid w:val="00193EEB"/>
    <w:rsid w:val="00195A64"/>
    <w:rsid w:val="00196DA1"/>
    <w:rsid w:val="00197403"/>
    <w:rsid w:val="001A085F"/>
    <w:rsid w:val="001A3CB3"/>
    <w:rsid w:val="001A5256"/>
    <w:rsid w:val="001A6528"/>
    <w:rsid w:val="001B3E55"/>
    <w:rsid w:val="001B75D2"/>
    <w:rsid w:val="001C0AFC"/>
    <w:rsid w:val="001C0B7F"/>
    <w:rsid w:val="001C362F"/>
    <w:rsid w:val="001C403B"/>
    <w:rsid w:val="001D0E03"/>
    <w:rsid w:val="001D4E0C"/>
    <w:rsid w:val="001D7772"/>
    <w:rsid w:val="001E0DEF"/>
    <w:rsid w:val="001E0FFE"/>
    <w:rsid w:val="001E156D"/>
    <w:rsid w:val="001E3B88"/>
    <w:rsid w:val="001E3E61"/>
    <w:rsid w:val="001E48CA"/>
    <w:rsid w:val="001E5ED1"/>
    <w:rsid w:val="001F18EA"/>
    <w:rsid w:val="001F53CE"/>
    <w:rsid w:val="0020025E"/>
    <w:rsid w:val="00201126"/>
    <w:rsid w:val="002013E6"/>
    <w:rsid w:val="00201BBD"/>
    <w:rsid w:val="0020342C"/>
    <w:rsid w:val="002038E0"/>
    <w:rsid w:val="00205F32"/>
    <w:rsid w:val="00207C69"/>
    <w:rsid w:val="00215D15"/>
    <w:rsid w:val="00216982"/>
    <w:rsid w:val="00216CD9"/>
    <w:rsid w:val="00217517"/>
    <w:rsid w:val="002217AE"/>
    <w:rsid w:val="00222A43"/>
    <w:rsid w:val="0022517A"/>
    <w:rsid w:val="002255C9"/>
    <w:rsid w:val="002258B9"/>
    <w:rsid w:val="002279E9"/>
    <w:rsid w:val="00232157"/>
    <w:rsid w:val="002338FD"/>
    <w:rsid w:val="002371F9"/>
    <w:rsid w:val="00240973"/>
    <w:rsid w:val="00240E17"/>
    <w:rsid w:val="00244AAD"/>
    <w:rsid w:val="00251064"/>
    <w:rsid w:val="00251B25"/>
    <w:rsid w:val="00263303"/>
    <w:rsid w:val="002674FC"/>
    <w:rsid w:val="0026F927"/>
    <w:rsid w:val="00281DB1"/>
    <w:rsid w:val="00293E5C"/>
    <w:rsid w:val="002A68C8"/>
    <w:rsid w:val="002B08B0"/>
    <w:rsid w:val="002B36DC"/>
    <w:rsid w:val="002B3F8F"/>
    <w:rsid w:val="002B6209"/>
    <w:rsid w:val="002B6F04"/>
    <w:rsid w:val="002C058D"/>
    <w:rsid w:val="002C111D"/>
    <w:rsid w:val="002C14CA"/>
    <w:rsid w:val="002C3760"/>
    <w:rsid w:val="002C3CEF"/>
    <w:rsid w:val="002C4C07"/>
    <w:rsid w:val="002D006B"/>
    <w:rsid w:val="002D013E"/>
    <w:rsid w:val="002D5A5F"/>
    <w:rsid w:val="002E1060"/>
    <w:rsid w:val="002E2053"/>
    <w:rsid w:val="002E6C8C"/>
    <w:rsid w:val="002F3C04"/>
    <w:rsid w:val="002F462E"/>
    <w:rsid w:val="002F7424"/>
    <w:rsid w:val="0030031B"/>
    <w:rsid w:val="00300A77"/>
    <w:rsid w:val="003030A4"/>
    <w:rsid w:val="003127B3"/>
    <w:rsid w:val="003137E0"/>
    <w:rsid w:val="0031545D"/>
    <w:rsid w:val="00315DA9"/>
    <w:rsid w:val="0031762B"/>
    <w:rsid w:val="00320262"/>
    <w:rsid w:val="00324983"/>
    <w:rsid w:val="0032652D"/>
    <w:rsid w:val="00326FB0"/>
    <w:rsid w:val="00327C6B"/>
    <w:rsid w:val="00332AEA"/>
    <w:rsid w:val="00343E23"/>
    <w:rsid w:val="00345410"/>
    <w:rsid w:val="00345CC8"/>
    <w:rsid w:val="00350D47"/>
    <w:rsid w:val="00353D65"/>
    <w:rsid w:val="00353E34"/>
    <w:rsid w:val="00357547"/>
    <w:rsid w:val="00360A76"/>
    <w:rsid w:val="003615CD"/>
    <w:rsid w:val="00361AEB"/>
    <w:rsid w:val="00362C5F"/>
    <w:rsid w:val="00363F09"/>
    <w:rsid w:val="00372492"/>
    <w:rsid w:val="003737D0"/>
    <w:rsid w:val="00374272"/>
    <w:rsid w:val="00375F9A"/>
    <w:rsid w:val="003801D6"/>
    <w:rsid w:val="00384C09"/>
    <w:rsid w:val="00390ABD"/>
    <w:rsid w:val="00391E70"/>
    <w:rsid w:val="00393CC8"/>
    <w:rsid w:val="0039413B"/>
    <w:rsid w:val="00397AC6"/>
    <w:rsid w:val="00397CDD"/>
    <w:rsid w:val="003A15A7"/>
    <w:rsid w:val="003A57B5"/>
    <w:rsid w:val="003A609F"/>
    <w:rsid w:val="003C0651"/>
    <w:rsid w:val="003C11FC"/>
    <w:rsid w:val="003C3CB6"/>
    <w:rsid w:val="003C436C"/>
    <w:rsid w:val="003C495E"/>
    <w:rsid w:val="003C5C16"/>
    <w:rsid w:val="003C63F7"/>
    <w:rsid w:val="003C7DEC"/>
    <w:rsid w:val="003D1170"/>
    <w:rsid w:val="003D55B7"/>
    <w:rsid w:val="003E0591"/>
    <w:rsid w:val="003E2A1B"/>
    <w:rsid w:val="003E2A1C"/>
    <w:rsid w:val="003E3100"/>
    <w:rsid w:val="003E480E"/>
    <w:rsid w:val="003E4F31"/>
    <w:rsid w:val="003E5013"/>
    <w:rsid w:val="003E5037"/>
    <w:rsid w:val="003F0AA3"/>
    <w:rsid w:val="003F3CE6"/>
    <w:rsid w:val="003F50DB"/>
    <w:rsid w:val="003F78DF"/>
    <w:rsid w:val="003F7FDF"/>
    <w:rsid w:val="00400A51"/>
    <w:rsid w:val="004042AF"/>
    <w:rsid w:val="00410D69"/>
    <w:rsid w:val="00412E53"/>
    <w:rsid w:val="00420B32"/>
    <w:rsid w:val="00421AC4"/>
    <w:rsid w:val="00427429"/>
    <w:rsid w:val="0042795C"/>
    <w:rsid w:val="00430A74"/>
    <w:rsid w:val="00430B08"/>
    <w:rsid w:val="00433F9E"/>
    <w:rsid w:val="00435068"/>
    <w:rsid w:val="00442884"/>
    <w:rsid w:val="00444FE4"/>
    <w:rsid w:val="00446572"/>
    <w:rsid w:val="0044677B"/>
    <w:rsid w:val="00446C9D"/>
    <w:rsid w:val="00451690"/>
    <w:rsid w:val="00457ED9"/>
    <w:rsid w:val="004629CC"/>
    <w:rsid w:val="00462C9B"/>
    <w:rsid w:val="004633E9"/>
    <w:rsid w:val="00464C5F"/>
    <w:rsid w:val="00472B67"/>
    <w:rsid w:val="00474128"/>
    <w:rsid w:val="004812FF"/>
    <w:rsid w:val="004813F5"/>
    <w:rsid w:val="004815E4"/>
    <w:rsid w:val="00486944"/>
    <w:rsid w:val="00487FEC"/>
    <w:rsid w:val="004A550F"/>
    <w:rsid w:val="004A7E24"/>
    <w:rsid w:val="004B2143"/>
    <w:rsid w:val="004B2399"/>
    <w:rsid w:val="004B2A8B"/>
    <w:rsid w:val="004B2D87"/>
    <w:rsid w:val="004B37DD"/>
    <w:rsid w:val="004B6480"/>
    <w:rsid w:val="004B6FE8"/>
    <w:rsid w:val="004C0E85"/>
    <w:rsid w:val="004C1176"/>
    <w:rsid w:val="004C1903"/>
    <w:rsid w:val="004C4820"/>
    <w:rsid w:val="004C5B25"/>
    <w:rsid w:val="004C6AF1"/>
    <w:rsid w:val="004D038F"/>
    <w:rsid w:val="004D04D8"/>
    <w:rsid w:val="004D2B05"/>
    <w:rsid w:val="004D6945"/>
    <w:rsid w:val="004D6AD9"/>
    <w:rsid w:val="004D736A"/>
    <w:rsid w:val="004E119F"/>
    <w:rsid w:val="004E1B2D"/>
    <w:rsid w:val="004E243F"/>
    <w:rsid w:val="004E2AEC"/>
    <w:rsid w:val="004E337D"/>
    <w:rsid w:val="004E5BF4"/>
    <w:rsid w:val="004E686B"/>
    <w:rsid w:val="004E6BB3"/>
    <w:rsid w:val="004F034F"/>
    <w:rsid w:val="004F68A2"/>
    <w:rsid w:val="00500B4D"/>
    <w:rsid w:val="00503754"/>
    <w:rsid w:val="00503F09"/>
    <w:rsid w:val="00505282"/>
    <w:rsid w:val="00511F43"/>
    <w:rsid w:val="00513284"/>
    <w:rsid w:val="0051479D"/>
    <w:rsid w:val="00515FA7"/>
    <w:rsid w:val="0052129E"/>
    <w:rsid w:val="00522250"/>
    <w:rsid w:val="0052282A"/>
    <w:rsid w:val="0052573E"/>
    <w:rsid w:val="00526D9F"/>
    <w:rsid w:val="00527E0D"/>
    <w:rsid w:val="00531D09"/>
    <w:rsid w:val="0053346B"/>
    <w:rsid w:val="00535D6E"/>
    <w:rsid w:val="005372A7"/>
    <w:rsid w:val="0053798E"/>
    <w:rsid w:val="0054526B"/>
    <w:rsid w:val="00546854"/>
    <w:rsid w:val="00546FC0"/>
    <w:rsid w:val="00547005"/>
    <w:rsid w:val="0054750F"/>
    <w:rsid w:val="005500D8"/>
    <w:rsid w:val="00551C91"/>
    <w:rsid w:val="00563030"/>
    <w:rsid w:val="00563EEA"/>
    <w:rsid w:val="00565020"/>
    <w:rsid w:val="005720CE"/>
    <w:rsid w:val="00577514"/>
    <w:rsid w:val="00586BBE"/>
    <w:rsid w:val="0059493C"/>
    <w:rsid w:val="005A09BE"/>
    <w:rsid w:val="005A2449"/>
    <w:rsid w:val="005A2F8B"/>
    <w:rsid w:val="005A405C"/>
    <w:rsid w:val="005A52ED"/>
    <w:rsid w:val="005A6616"/>
    <w:rsid w:val="005A7236"/>
    <w:rsid w:val="005B07F5"/>
    <w:rsid w:val="005B1A59"/>
    <w:rsid w:val="005B40FE"/>
    <w:rsid w:val="005B52F8"/>
    <w:rsid w:val="005B5F74"/>
    <w:rsid w:val="005B784A"/>
    <w:rsid w:val="005C0AA0"/>
    <w:rsid w:val="005C20D6"/>
    <w:rsid w:val="005C2E06"/>
    <w:rsid w:val="005C379A"/>
    <w:rsid w:val="005C6A73"/>
    <w:rsid w:val="005D08F8"/>
    <w:rsid w:val="005D3586"/>
    <w:rsid w:val="005D5220"/>
    <w:rsid w:val="005D52A9"/>
    <w:rsid w:val="005D5588"/>
    <w:rsid w:val="005D63CE"/>
    <w:rsid w:val="005E134D"/>
    <w:rsid w:val="005F35B6"/>
    <w:rsid w:val="005F4FFC"/>
    <w:rsid w:val="0060672B"/>
    <w:rsid w:val="00613FAE"/>
    <w:rsid w:val="00616157"/>
    <w:rsid w:val="00616392"/>
    <w:rsid w:val="006238D8"/>
    <w:rsid w:val="00626DB4"/>
    <w:rsid w:val="00627AD6"/>
    <w:rsid w:val="00627B4F"/>
    <w:rsid w:val="006362DB"/>
    <w:rsid w:val="00636637"/>
    <w:rsid w:val="00643FF4"/>
    <w:rsid w:val="00645595"/>
    <w:rsid w:val="006502B4"/>
    <w:rsid w:val="00652442"/>
    <w:rsid w:val="00652A30"/>
    <w:rsid w:val="00655686"/>
    <w:rsid w:val="00655DAC"/>
    <w:rsid w:val="0065714E"/>
    <w:rsid w:val="00657249"/>
    <w:rsid w:val="00657C0E"/>
    <w:rsid w:val="00662B42"/>
    <w:rsid w:val="00665095"/>
    <w:rsid w:val="006671C2"/>
    <w:rsid w:val="006708D2"/>
    <w:rsid w:val="00671CFF"/>
    <w:rsid w:val="006725B3"/>
    <w:rsid w:val="00672D24"/>
    <w:rsid w:val="00676026"/>
    <w:rsid w:val="006801EC"/>
    <w:rsid w:val="00686F15"/>
    <w:rsid w:val="00690F84"/>
    <w:rsid w:val="00693086"/>
    <w:rsid w:val="006935A4"/>
    <w:rsid w:val="006939DD"/>
    <w:rsid w:val="00694178"/>
    <w:rsid w:val="00695C5E"/>
    <w:rsid w:val="006A0790"/>
    <w:rsid w:val="006A24A9"/>
    <w:rsid w:val="006A2974"/>
    <w:rsid w:val="006A789F"/>
    <w:rsid w:val="006B45FC"/>
    <w:rsid w:val="006B7734"/>
    <w:rsid w:val="006B7BDB"/>
    <w:rsid w:val="006C2FD3"/>
    <w:rsid w:val="006C567C"/>
    <w:rsid w:val="006C6A7A"/>
    <w:rsid w:val="006C7FA2"/>
    <w:rsid w:val="006E432A"/>
    <w:rsid w:val="006F3E1D"/>
    <w:rsid w:val="006F506A"/>
    <w:rsid w:val="006F7B1A"/>
    <w:rsid w:val="006F7F0A"/>
    <w:rsid w:val="00700EBF"/>
    <w:rsid w:val="00703CC1"/>
    <w:rsid w:val="00704524"/>
    <w:rsid w:val="007058AB"/>
    <w:rsid w:val="00707E98"/>
    <w:rsid w:val="00710E3D"/>
    <w:rsid w:val="00711939"/>
    <w:rsid w:val="007132E3"/>
    <w:rsid w:val="0071649C"/>
    <w:rsid w:val="007200E9"/>
    <w:rsid w:val="007203B8"/>
    <w:rsid w:val="00724AA5"/>
    <w:rsid w:val="007259A9"/>
    <w:rsid w:val="00725D8D"/>
    <w:rsid w:val="00727FBC"/>
    <w:rsid w:val="007310C7"/>
    <w:rsid w:val="00732258"/>
    <w:rsid w:val="0073701F"/>
    <w:rsid w:val="00740387"/>
    <w:rsid w:val="00741F0A"/>
    <w:rsid w:val="007430A4"/>
    <w:rsid w:val="007442A6"/>
    <w:rsid w:val="0074638D"/>
    <w:rsid w:val="007509E4"/>
    <w:rsid w:val="00751F79"/>
    <w:rsid w:val="007522A4"/>
    <w:rsid w:val="0075361E"/>
    <w:rsid w:val="00754FAF"/>
    <w:rsid w:val="0076730B"/>
    <w:rsid w:val="0076751A"/>
    <w:rsid w:val="00767A41"/>
    <w:rsid w:val="00770EFE"/>
    <w:rsid w:val="007729E9"/>
    <w:rsid w:val="00775924"/>
    <w:rsid w:val="0078068A"/>
    <w:rsid w:val="00780949"/>
    <w:rsid w:val="0078339F"/>
    <w:rsid w:val="007834B3"/>
    <w:rsid w:val="00783F2E"/>
    <w:rsid w:val="007871FF"/>
    <w:rsid w:val="0079052E"/>
    <w:rsid w:val="007918BC"/>
    <w:rsid w:val="00792C4F"/>
    <w:rsid w:val="00794D9C"/>
    <w:rsid w:val="00796E09"/>
    <w:rsid w:val="00797177"/>
    <w:rsid w:val="007A2FDB"/>
    <w:rsid w:val="007A3157"/>
    <w:rsid w:val="007B6174"/>
    <w:rsid w:val="007B6FFF"/>
    <w:rsid w:val="007C1D8C"/>
    <w:rsid w:val="007C4B53"/>
    <w:rsid w:val="007C79EC"/>
    <w:rsid w:val="007C7B02"/>
    <w:rsid w:val="007D37E4"/>
    <w:rsid w:val="007D6682"/>
    <w:rsid w:val="007E1ADD"/>
    <w:rsid w:val="007E3DB3"/>
    <w:rsid w:val="007E55DA"/>
    <w:rsid w:val="007F1381"/>
    <w:rsid w:val="007F2103"/>
    <w:rsid w:val="007F261C"/>
    <w:rsid w:val="007F28E6"/>
    <w:rsid w:val="007F547C"/>
    <w:rsid w:val="007F5C8C"/>
    <w:rsid w:val="007F7182"/>
    <w:rsid w:val="0080113A"/>
    <w:rsid w:val="008048EF"/>
    <w:rsid w:val="00804F72"/>
    <w:rsid w:val="008051D9"/>
    <w:rsid w:val="00805B70"/>
    <w:rsid w:val="008065B5"/>
    <w:rsid w:val="00811038"/>
    <w:rsid w:val="008129A2"/>
    <w:rsid w:val="00812FC8"/>
    <w:rsid w:val="00814F71"/>
    <w:rsid w:val="00821E3F"/>
    <w:rsid w:val="00822601"/>
    <w:rsid w:val="00822830"/>
    <w:rsid w:val="00823320"/>
    <w:rsid w:val="008249AA"/>
    <w:rsid w:val="008319B7"/>
    <w:rsid w:val="00832360"/>
    <w:rsid w:val="00840174"/>
    <w:rsid w:val="008417F4"/>
    <w:rsid w:val="00845737"/>
    <w:rsid w:val="00845E55"/>
    <w:rsid w:val="00847A40"/>
    <w:rsid w:val="00853E90"/>
    <w:rsid w:val="008540A1"/>
    <w:rsid w:val="0086789A"/>
    <w:rsid w:val="00871381"/>
    <w:rsid w:val="00882BAA"/>
    <w:rsid w:val="00883D6A"/>
    <w:rsid w:val="008905DD"/>
    <w:rsid w:val="00892ECB"/>
    <w:rsid w:val="00894D38"/>
    <w:rsid w:val="008977E1"/>
    <w:rsid w:val="00897AEE"/>
    <w:rsid w:val="008A5A73"/>
    <w:rsid w:val="008A6551"/>
    <w:rsid w:val="008A6994"/>
    <w:rsid w:val="008B162F"/>
    <w:rsid w:val="008B229C"/>
    <w:rsid w:val="008B2E69"/>
    <w:rsid w:val="008B5701"/>
    <w:rsid w:val="008C435E"/>
    <w:rsid w:val="008C56E5"/>
    <w:rsid w:val="008C66DA"/>
    <w:rsid w:val="008C71F5"/>
    <w:rsid w:val="008C7AEC"/>
    <w:rsid w:val="008E4007"/>
    <w:rsid w:val="008E576F"/>
    <w:rsid w:val="008F000C"/>
    <w:rsid w:val="008F3BA0"/>
    <w:rsid w:val="008F4E2F"/>
    <w:rsid w:val="008F516A"/>
    <w:rsid w:val="008F5657"/>
    <w:rsid w:val="008F5F53"/>
    <w:rsid w:val="008F608D"/>
    <w:rsid w:val="008F63DA"/>
    <w:rsid w:val="008F6EB9"/>
    <w:rsid w:val="00900CCC"/>
    <w:rsid w:val="009028D6"/>
    <w:rsid w:val="00902EFF"/>
    <w:rsid w:val="00904A3B"/>
    <w:rsid w:val="00905BB1"/>
    <w:rsid w:val="00910EBF"/>
    <w:rsid w:val="0091460C"/>
    <w:rsid w:val="00917645"/>
    <w:rsid w:val="00917BBD"/>
    <w:rsid w:val="00920014"/>
    <w:rsid w:val="00920373"/>
    <w:rsid w:val="00923F56"/>
    <w:rsid w:val="009269BF"/>
    <w:rsid w:val="00927ECC"/>
    <w:rsid w:val="00931482"/>
    <w:rsid w:val="00931B5E"/>
    <w:rsid w:val="009324C3"/>
    <w:rsid w:val="0093255E"/>
    <w:rsid w:val="00932C1D"/>
    <w:rsid w:val="009355EE"/>
    <w:rsid w:val="00936955"/>
    <w:rsid w:val="00937E69"/>
    <w:rsid w:val="0094387F"/>
    <w:rsid w:val="00953E39"/>
    <w:rsid w:val="009564F1"/>
    <w:rsid w:val="00962038"/>
    <w:rsid w:val="00962055"/>
    <w:rsid w:val="0096624C"/>
    <w:rsid w:val="00966CCB"/>
    <w:rsid w:val="009670F7"/>
    <w:rsid w:val="00972C59"/>
    <w:rsid w:val="00972DBC"/>
    <w:rsid w:val="00980A97"/>
    <w:rsid w:val="00980B25"/>
    <w:rsid w:val="00981F06"/>
    <w:rsid w:val="009846C6"/>
    <w:rsid w:val="0098520D"/>
    <w:rsid w:val="009878BD"/>
    <w:rsid w:val="00987953"/>
    <w:rsid w:val="00987CF9"/>
    <w:rsid w:val="009905FE"/>
    <w:rsid w:val="0099410A"/>
    <w:rsid w:val="00996BE3"/>
    <w:rsid w:val="009A2A70"/>
    <w:rsid w:val="009B36BC"/>
    <w:rsid w:val="009B45B3"/>
    <w:rsid w:val="009C5052"/>
    <w:rsid w:val="009C5246"/>
    <w:rsid w:val="009C6E89"/>
    <w:rsid w:val="009D20F4"/>
    <w:rsid w:val="009D274E"/>
    <w:rsid w:val="009D6442"/>
    <w:rsid w:val="009D744C"/>
    <w:rsid w:val="009D77EE"/>
    <w:rsid w:val="009E0499"/>
    <w:rsid w:val="009E0F1D"/>
    <w:rsid w:val="009E2623"/>
    <w:rsid w:val="009E3E52"/>
    <w:rsid w:val="009E57AA"/>
    <w:rsid w:val="009E58CF"/>
    <w:rsid w:val="009E5DE2"/>
    <w:rsid w:val="009E6111"/>
    <w:rsid w:val="009F1F4A"/>
    <w:rsid w:val="009F482C"/>
    <w:rsid w:val="009F5B7C"/>
    <w:rsid w:val="009F67FF"/>
    <w:rsid w:val="009F7A46"/>
    <w:rsid w:val="00A02CAC"/>
    <w:rsid w:val="00A046EC"/>
    <w:rsid w:val="00A11C83"/>
    <w:rsid w:val="00A14F97"/>
    <w:rsid w:val="00A204EC"/>
    <w:rsid w:val="00A247CC"/>
    <w:rsid w:val="00A2669D"/>
    <w:rsid w:val="00A278BD"/>
    <w:rsid w:val="00A350F7"/>
    <w:rsid w:val="00A36686"/>
    <w:rsid w:val="00A43145"/>
    <w:rsid w:val="00A52BEB"/>
    <w:rsid w:val="00A5468E"/>
    <w:rsid w:val="00A56175"/>
    <w:rsid w:val="00A602AC"/>
    <w:rsid w:val="00A61568"/>
    <w:rsid w:val="00A63E83"/>
    <w:rsid w:val="00A64B1A"/>
    <w:rsid w:val="00A65144"/>
    <w:rsid w:val="00A71840"/>
    <w:rsid w:val="00A719F4"/>
    <w:rsid w:val="00A71AE0"/>
    <w:rsid w:val="00A71ED8"/>
    <w:rsid w:val="00A72A9B"/>
    <w:rsid w:val="00A742B2"/>
    <w:rsid w:val="00A76EC0"/>
    <w:rsid w:val="00A774EA"/>
    <w:rsid w:val="00A83E0A"/>
    <w:rsid w:val="00A8576A"/>
    <w:rsid w:val="00A871FE"/>
    <w:rsid w:val="00A9442C"/>
    <w:rsid w:val="00A9516B"/>
    <w:rsid w:val="00A95448"/>
    <w:rsid w:val="00A95962"/>
    <w:rsid w:val="00AA2CA8"/>
    <w:rsid w:val="00AA3981"/>
    <w:rsid w:val="00AA3A12"/>
    <w:rsid w:val="00AA466C"/>
    <w:rsid w:val="00AA5C78"/>
    <w:rsid w:val="00AA6D8E"/>
    <w:rsid w:val="00AB274C"/>
    <w:rsid w:val="00AB2E79"/>
    <w:rsid w:val="00AB547E"/>
    <w:rsid w:val="00AB56A2"/>
    <w:rsid w:val="00AC3650"/>
    <w:rsid w:val="00AC6FE2"/>
    <w:rsid w:val="00AC70A9"/>
    <w:rsid w:val="00AC7DC9"/>
    <w:rsid w:val="00AD637A"/>
    <w:rsid w:val="00AE0D4C"/>
    <w:rsid w:val="00AE0DD9"/>
    <w:rsid w:val="00AE2076"/>
    <w:rsid w:val="00AE5678"/>
    <w:rsid w:val="00AE6646"/>
    <w:rsid w:val="00AF33D2"/>
    <w:rsid w:val="00AF421F"/>
    <w:rsid w:val="00AF4BD4"/>
    <w:rsid w:val="00AF633A"/>
    <w:rsid w:val="00B0375F"/>
    <w:rsid w:val="00B04E14"/>
    <w:rsid w:val="00B1104F"/>
    <w:rsid w:val="00B1347A"/>
    <w:rsid w:val="00B14707"/>
    <w:rsid w:val="00B14A23"/>
    <w:rsid w:val="00B15CF5"/>
    <w:rsid w:val="00B16DD2"/>
    <w:rsid w:val="00B223D9"/>
    <w:rsid w:val="00B2574C"/>
    <w:rsid w:val="00B25BE2"/>
    <w:rsid w:val="00B261C3"/>
    <w:rsid w:val="00B264E0"/>
    <w:rsid w:val="00B270C0"/>
    <w:rsid w:val="00B314D3"/>
    <w:rsid w:val="00B31639"/>
    <w:rsid w:val="00B3536F"/>
    <w:rsid w:val="00B36698"/>
    <w:rsid w:val="00B36836"/>
    <w:rsid w:val="00B368E4"/>
    <w:rsid w:val="00B43FC6"/>
    <w:rsid w:val="00B45F53"/>
    <w:rsid w:val="00B4655A"/>
    <w:rsid w:val="00B50490"/>
    <w:rsid w:val="00B55AC1"/>
    <w:rsid w:val="00B632F8"/>
    <w:rsid w:val="00B632FD"/>
    <w:rsid w:val="00B63AC4"/>
    <w:rsid w:val="00B66279"/>
    <w:rsid w:val="00B66517"/>
    <w:rsid w:val="00B6753B"/>
    <w:rsid w:val="00B67A46"/>
    <w:rsid w:val="00B72989"/>
    <w:rsid w:val="00B740E5"/>
    <w:rsid w:val="00B806B7"/>
    <w:rsid w:val="00B8242A"/>
    <w:rsid w:val="00B8434B"/>
    <w:rsid w:val="00B93687"/>
    <w:rsid w:val="00B94C92"/>
    <w:rsid w:val="00B94EB5"/>
    <w:rsid w:val="00BA0C12"/>
    <w:rsid w:val="00BA1CBA"/>
    <w:rsid w:val="00BA5315"/>
    <w:rsid w:val="00BA6C6B"/>
    <w:rsid w:val="00BB0A8F"/>
    <w:rsid w:val="00BB115A"/>
    <w:rsid w:val="00BB2F56"/>
    <w:rsid w:val="00BD0AD0"/>
    <w:rsid w:val="00BD0E16"/>
    <w:rsid w:val="00BD1074"/>
    <w:rsid w:val="00BD1835"/>
    <w:rsid w:val="00BD4718"/>
    <w:rsid w:val="00BD54D9"/>
    <w:rsid w:val="00BE2440"/>
    <w:rsid w:val="00BF1144"/>
    <w:rsid w:val="00BF4CF5"/>
    <w:rsid w:val="00BF6891"/>
    <w:rsid w:val="00BF7947"/>
    <w:rsid w:val="00BF7F78"/>
    <w:rsid w:val="00C015B5"/>
    <w:rsid w:val="00C158E6"/>
    <w:rsid w:val="00C20B6F"/>
    <w:rsid w:val="00C20FD0"/>
    <w:rsid w:val="00C22A6C"/>
    <w:rsid w:val="00C22F8D"/>
    <w:rsid w:val="00C30485"/>
    <w:rsid w:val="00C36D71"/>
    <w:rsid w:val="00C42BC3"/>
    <w:rsid w:val="00C43781"/>
    <w:rsid w:val="00C51DA6"/>
    <w:rsid w:val="00C5313A"/>
    <w:rsid w:val="00C53FC4"/>
    <w:rsid w:val="00C55248"/>
    <w:rsid w:val="00C574E3"/>
    <w:rsid w:val="00C6079F"/>
    <w:rsid w:val="00C675FF"/>
    <w:rsid w:val="00C7006B"/>
    <w:rsid w:val="00C709D5"/>
    <w:rsid w:val="00C732C2"/>
    <w:rsid w:val="00C74FDB"/>
    <w:rsid w:val="00C76125"/>
    <w:rsid w:val="00C76761"/>
    <w:rsid w:val="00C76DB2"/>
    <w:rsid w:val="00C77025"/>
    <w:rsid w:val="00C81B92"/>
    <w:rsid w:val="00C82B22"/>
    <w:rsid w:val="00C84BCF"/>
    <w:rsid w:val="00C869AD"/>
    <w:rsid w:val="00C87D76"/>
    <w:rsid w:val="00C9073A"/>
    <w:rsid w:val="00C92150"/>
    <w:rsid w:val="00C92573"/>
    <w:rsid w:val="00C9285C"/>
    <w:rsid w:val="00C93EC5"/>
    <w:rsid w:val="00C94567"/>
    <w:rsid w:val="00C94584"/>
    <w:rsid w:val="00CA05B1"/>
    <w:rsid w:val="00CA11D3"/>
    <w:rsid w:val="00CA20CD"/>
    <w:rsid w:val="00CA2909"/>
    <w:rsid w:val="00CA3222"/>
    <w:rsid w:val="00CA4A3D"/>
    <w:rsid w:val="00CA5846"/>
    <w:rsid w:val="00CA6CB6"/>
    <w:rsid w:val="00CB1E9F"/>
    <w:rsid w:val="00CB3530"/>
    <w:rsid w:val="00CB6508"/>
    <w:rsid w:val="00CC0113"/>
    <w:rsid w:val="00CC14E5"/>
    <w:rsid w:val="00CC1A7C"/>
    <w:rsid w:val="00CC1E89"/>
    <w:rsid w:val="00CC58EA"/>
    <w:rsid w:val="00CD426D"/>
    <w:rsid w:val="00CD4E6A"/>
    <w:rsid w:val="00CE10BD"/>
    <w:rsid w:val="00CE4A11"/>
    <w:rsid w:val="00CE4C06"/>
    <w:rsid w:val="00CE552A"/>
    <w:rsid w:val="00CF0511"/>
    <w:rsid w:val="00CF22B9"/>
    <w:rsid w:val="00CF6031"/>
    <w:rsid w:val="00CF77CA"/>
    <w:rsid w:val="00D03781"/>
    <w:rsid w:val="00D04A53"/>
    <w:rsid w:val="00D050E9"/>
    <w:rsid w:val="00D11194"/>
    <w:rsid w:val="00D124C6"/>
    <w:rsid w:val="00D12A5D"/>
    <w:rsid w:val="00D2227E"/>
    <w:rsid w:val="00D2331F"/>
    <w:rsid w:val="00D244F9"/>
    <w:rsid w:val="00D24927"/>
    <w:rsid w:val="00D24F63"/>
    <w:rsid w:val="00D25670"/>
    <w:rsid w:val="00D3089A"/>
    <w:rsid w:val="00D30BBE"/>
    <w:rsid w:val="00D34957"/>
    <w:rsid w:val="00D35503"/>
    <w:rsid w:val="00D35E87"/>
    <w:rsid w:val="00D41AEC"/>
    <w:rsid w:val="00D51669"/>
    <w:rsid w:val="00D57567"/>
    <w:rsid w:val="00D618FF"/>
    <w:rsid w:val="00D621F4"/>
    <w:rsid w:val="00D63E59"/>
    <w:rsid w:val="00D641FD"/>
    <w:rsid w:val="00D642E7"/>
    <w:rsid w:val="00D64C73"/>
    <w:rsid w:val="00D672B7"/>
    <w:rsid w:val="00D70981"/>
    <w:rsid w:val="00D70FAF"/>
    <w:rsid w:val="00D70FE5"/>
    <w:rsid w:val="00D74969"/>
    <w:rsid w:val="00D74B03"/>
    <w:rsid w:val="00D77F7C"/>
    <w:rsid w:val="00D83B80"/>
    <w:rsid w:val="00D86455"/>
    <w:rsid w:val="00D9154B"/>
    <w:rsid w:val="00D91A5B"/>
    <w:rsid w:val="00DA0EAC"/>
    <w:rsid w:val="00DA147F"/>
    <w:rsid w:val="00DA5405"/>
    <w:rsid w:val="00DA614E"/>
    <w:rsid w:val="00DB0E0A"/>
    <w:rsid w:val="00DB1463"/>
    <w:rsid w:val="00DB3DD6"/>
    <w:rsid w:val="00DB43E1"/>
    <w:rsid w:val="00DC42AE"/>
    <w:rsid w:val="00DE5DE7"/>
    <w:rsid w:val="00DE64C9"/>
    <w:rsid w:val="00DE7FBD"/>
    <w:rsid w:val="00DF3FDC"/>
    <w:rsid w:val="00DF7880"/>
    <w:rsid w:val="00E0165F"/>
    <w:rsid w:val="00E026C6"/>
    <w:rsid w:val="00E03BE1"/>
    <w:rsid w:val="00E07515"/>
    <w:rsid w:val="00E11244"/>
    <w:rsid w:val="00E13F6A"/>
    <w:rsid w:val="00E141F7"/>
    <w:rsid w:val="00E158C3"/>
    <w:rsid w:val="00E164CD"/>
    <w:rsid w:val="00E23A1D"/>
    <w:rsid w:val="00E32FD5"/>
    <w:rsid w:val="00E3756D"/>
    <w:rsid w:val="00E37CF8"/>
    <w:rsid w:val="00E44098"/>
    <w:rsid w:val="00E447C1"/>
    <w:rsid w:val="00E516E4"/>
    <w:rsid w:val="00E610E1"/>
    <w:rsid w:val="00E618C5"/>
    <w:rsid w:val="00E620F1"/>
    <w:rsid w:val="00E634CD"/>
    <w:rsid w:val="00E65E49"/>
    <w:rsid w:val="00E65FFC"/>
    <w:rsid w:val="00E672DD"/>
    <w:rsid w:val="00E71164"/>
    <w:rsid w:val="00E71722"/>
    <w:rsid w:val="00E731E3"/>
    <w:rsid w:val="00E74EB1"/>
    <w:rsid w:val="00E82FD7"/>
    <w:rsid w:val="00E85176"/>
    <w:rsid w:val="00E8638C"/>
    <w:rsid w:val="00E90268"/>
    <w:rsid w:val="00E91224"/>
    <w:rsid w:val="00E9275D"/>
    <w:rsid w:val="00EB234E"/>
    <w:rsid w:val="00EB3513"/>
    <w:rsid w:val="00EC3301"/>
    <w:rsid w:val="00EC45D5"/>
    <w:rsid w:val="00EC7793"/>
    <w:rsid w:val="00ED0899"/>
    <w:rsid w:val="00ED7FCB"/>
    <w:rsid w:val="00EE2559"/>
    <w:rsid w:val="00EE48FE"/>
    <w:rsid w:val="00EE6454"/>
    <w:rsid w:val="00F0053A"/>
    <w:rsid w:val="00F02137"/>
    <w:rsid w:val="00F035CD"/>
    <w:rsid w:val="00F068E1"/>
    <w:rsid w:val="00F06A61"/>
    <w:rsid w:val="00F07727"/>
    <w:rsid w:val="00F07ED8"/>
    <w:rsid w:val="00F11BF5"/>
    <w:rsid w:val="00F13FD3"/>
    <w:rsid w:val="00F163AE"/>
    <w:rsid w:val="00F21E08"/>
    <w:rsid w:val="00F2750F"/>
    <w:rsid w:val="00F323D1"/>
    <w:rsid w:val="00F32CC2"/>
    <w:rsid w:val="00F32EBE"/>
    <w:rsid w:val="00F45297"/>
    <w:rsid w:val="00F463F3"/>
    <w:rsid w:val="00F47FCB"/>
    <w:rsid w:val="00F50A54"/>
    <w:rsid w:val="00F5108B"/>
    <w:rsid w:val="00F54F92"/>
    <w:rsid w:val="00F55284"/>
    <w:rsid w:val="00F63BC6"/>
    <w:rsid w:val="00F6662B"/>
    <w:rsid w:val="00F67F4D"/>
    <w:rsid w:val="00F72457"/>
    <w:rsid w:val="00F74C65"/>
    <w:rsid w:val="00F770BA"/>
    <w:rsid w:val="00F8271C"/>
    <w:rsid w:val="00F841A6"/>
    <w:rsid w:val="00F86C57"/>
    <w:rsid w:val="00F86F87"/>
    <w:rsid w:val="00F901A0"/>
    <w:rsid w:val="00F94140"/>
    <w:rsid w:val="00F94427"/>
    <w:rsid w:val="00FA00DB"/>
    <w:rsid w:val="00FA1ADB"/>
    <w:rsid w:val="00FA2649"/>
    <w:rsid w:val="00FA3617"/>
    <w:rsid w:val="00FA5AD8"/>
    <w:rsid w:val="00FA687C"/>
    <w:rsid w:val="00FA7C6A"/>
    <w:rsid w:val="00FB1FE4"/>
    <w:rsid w:val="00FB2952"/>
    <w:rsid w:val="00FB5C6B"/>
    <w:rsid w:val="00FC102E"/>
    <w:rsid w:val="00FC2C67"/>
    <w:rsid w:val="00FC625A"/>
    <w:rsid w:val="00FC6F76"/>
    <w:rsid w:val="00FD1FD6"/>
    <w:rsid w:val="00FD30A4"/>
    <w:rsid w:val="00FD3E02"/>
    <w:rsid w:val="00FD45AC"/>
    <w:rsid w:val="00FD7242"/>
    <w:rsid w:val="00FE1981"/>
    <w:rsid w:val="00FE3F9B"/>
    <w:rsid w:val="00FE4D66"/>
    <w:rsid w:val="00FE5120"/>
    <w:rsid w:val="00FE6BBA"/>
    <w:rsid w:val="00FE7E0D"/>
    <w:rsid w:val="00FF0842"/>
    <w:rsid w:val="00FF2E11"/>
    <w:rsid w:val="00FF3193"/>
    <w:rsid w:val="00FF3D11"/>
    <w:rsid w:val="01765913"/>
    <w:rsid w:val="01FAB3B8"/>
    <w:rsid w:val="03DD084D"/>
    <w:rsid w:val="046AC799"/>
    <w:rsid w:val="059E6D91"/>
    <w:rsid w:val="08821A2D"/>
    <w:rsid w:val="091F124D"/>
    <w:rsid w:val="0AE0821A"/>
    <w:rsid w:val="0B61A6C4"/>
    <w:rsid w:val="0C80A567"/>
    <w:rsid w:val="0DCDC0FD"/>
    <w:rsid w:val="11675E83"/>
    <w:rsid w:val="127313C9"/>
    <w:rsid w:val="12FF7431"/>
    <w:rsid w:val="151489F9"/>
    <w:rsid w:val="15688ABB"/>
    <w:rsid w:val="16415869"/>
    <w:rsid w:val="171808E9"/>
    <w:rsid w:val="196AD931"/>
    <w:rsid w:val="2002E467"/>
    <w:rsid w:val="200F0989"/>
    <w:rsid w:val="20AE5675"/>
    <w:rsid w:val="2140565D"/>
    <w:rsid w:val="231EE43D"/>
    <w:rsid w:val="245EDC14"/>
    <w:rsid w:val="25D5AA0B"/>
    <w:rsid w:val="289FBCF1"/>
    <w:rsid w:val="28CE534C"/>
    <w:rsid w:val="296F0BA7"/>
    <w:rsid w:val="2B4CA036"/>
    <w:rsid w:val="2BB87B72"/>
    <w:rsid w:val="2C2A1229"/>
    <w:rsid w:val="2C6F4602"/>
    <w:rsid w:val="2C712854"/>
    <w:rsid w:val="2DFE70D0"/>
    <w:rsid w:val="2E34B515"/>
    <w:rsid w:val="2ED09FD8"/>
    <w:rsid w:val="2EF38579"/>
    <w:rsid w:val="2EFA18C5"/>
    <w:rsid w:val="30002B61"/>
    <w:rsid w:val="30A1AD0A"/>
    <w:rsid w:val="30E323DC"/>
    <w:rsid w:val="32C7A34C"/>
    <w:rsid w:val="344CCF85"/>
    <w:rsid w:val="38E946E1"/>
    <w:rsid w:val="39A6DE35"/>
    <w:rsid w:val="39EA51BA"/>
    <w:rsid w:val="3A96CC13"/>
    <w:rsid w:val="3AF8F7EE"/>
    <w:rsid w:val="3BE3B054"/>
    <w:rsid w:val="3CBBDFE5"/>
    <w:rsid w:val="3D1707A5"/>
    <w:rsid w:val="4073A56A"/>
    <w:rsid w:val="42775166"/>
    <w:rsid w:val="4348522C"/>
    <w:rsid w:val="438BF69A"/>
    <w:rsid w:val="4475E2A8"/>
    <w:rsid w:val="452872C6"/>
    <w:rsid w:val="4549272D"/>
    <w:rsid w:val="46063D64"/>
    <w:rsid w:val="464EFAD0"/>
    <w:rsid w:val="4698F701"/>
    <w:rsid w:val="46D38309"/>
    <w:rsid w:val="4702AE27"/>
    <w:rsid w:val="4A18FD75"/>
    <w:rsid w:val="4ABB1D8A"/>
    <w:rsid w:val="4AC85659"/>
    <w:rsid w:val="4B086C09"/>
    <w:rsid w:val="4B39261B"/>
    <w:rsid w:val="4C54529E"/>
    <w:rsid w:val="4DF75064"/>
    <w:rsid w:val="4EC2C836"/>
    <w:rsid w:val="4EC2F1A6"/>
    <w:rsid w:val="4F61074E"/>
    <w:rsid w:val="4F7E2D3F"/>
    <w:rsid w:val="4FEE313D"/>
    <w:rsid w:val="500C58FA"/>
    <w:rsid w:val="50154774"/>
    <w:rsid w:val="50FC3688"/>
    <w:rsid w:val="54EEA941"/>
    <w:rsid w:val="5759D793"/>
    <w:rsid w:val="5928FEC3"/>
    <w:rsid w:val="59F37965"/>
    <w:rsid w:val="59FA8285"/>
    <w:rsid w:val="5B380721"/>
    <w:rsid w:val="5DC97BB6"/>
    <w:rsid w:val="5EDD968F"/>
    <w:rsid w:val="611F1BE9"/>
    <w:rsid w:val="61251EDB"/>
    <w:rsid w:val="614ADE07"/>
    <w:rsid w:val="62FFF584"/>
    <w:rsid w:val="64439740"/>
    <w:rsid w:val="65DF67A1"/>
    <w:rsid w:val="668285E4"/>
    <w:rsid w:val="670EEEA5"/>
    <w:rsid w:val="68386FC7"/>
    <w:rsid w:val="6BD39253"/>
    <w:rsid w:val="6C98C2E2"/>
    <w:rsid w:val="6D8A654D"/>
    <w:rsid w:val="6EE38D86"/>
    <w:rsid w:val="74532F45"/>
    <w:rsid w:val="74969510"/>
    <w:rsid w:val="7683CB09"/>
    <w:rsid w:val="78543C92"/>
    <w:rsid w:val="78E4354F"/>
    <w:rsid w:val="7A0AC171"/>
    <w:rsid w:val="7BA39724"/>
    <w:rsid w:val="7BB86A46"/>
    <w:rsid w:val="7C4F7939"/>
    <w:rsid w:val="7C74B54C"/>
    <w:rsid w:val="7E8704A5"/>
    <w:rsid w:val="7F23E22D"/>
    <w:rsid w:val="7F53D23A"/>
    <w:rsid w:val="7FA45B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0B556F"/>
  <w14:defaultImageDpi w14:val="330"/>
  <w15:chartTrackingRefBased/>
  <w15:docId w15:val="{35FDBDF3-F431-46DA-A4E3-95332968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normal"/>
    <w:uiPriority w:val="1"/>
    <w:qFormat/>
    <w:rsid w:val="00503F09"/>
    <w:pPr>
      <w:widowControl w:val="0"/>
      <w:spacing w:after="120" w:line="240" w:lineRule="atLeast"/>
    </w:pPr>
    <w:rPr>
      <w:rFonts w:ascii="Arial" w:hAnsi="Arial" w:cs="Times New Roman"/>
    </w:rPr>
  </w:style>
  <w:style w:type="paragraph" w:styleId="Heading1">
    <w:name w:val="heading 1"/>
    <w:basedOn w:val="Normal"/>
    <w:next w:val="Normal"/>
    <w:link w:val="Heading1Char"/>
    <w:qFormat/>
    <w:rsid w:val="00503F09"/>
    <w:pPr>
      <w:keepNext/>
      <w:keepLines/>
      <w:spacing w:before="120" w:line="320" w:lineRule="atLeast"/>
      <w:outlineLvl w:val="0"/>
    </w:pPr>
    <w:rPr>
      <w:rFonts w:cs="Arial"/>
      <w:b/>
      <w:color w:val="000000" w:themeColor="text1"/>
      <w:sz w:val="32"/>
      <w:szCs w:val="32"/>
    </w:rPr>
  </w:style>
  <w:style w:type="paragraph" w:styleId="Heading2">
    <w:name w:val="heading 2"/>
    <w:basedOn w:val="Normal"/>
    <w:next w:val="Normal"/>
    <w:link w:val="Heading2Char"/>
    <w:uiPriority w:val="1"/>
    <w:unhideWhenUsed/>
    <w:qFormat/>
    <w:rsid w:val="00503F09"/>
    <w:pPr>
      <w:keepNext/>
      <w:keepLines/>
      <w:spacing w:before="360" w:after="40" w:line="320" w:lineRule="atLeast"/>
      <w:outlineLvl w:val="1"/>
    </w:pPr>
    <w:rPr>
      <w:b/>
      <w:color w:val="9B2C98"/>
      <w:sz w:val="28"/>
    </w:rPr>
  </w:style>
  <w:style w:type="paragraph" w:styleId="Heading3">
    <w:name w:val="heading 3"/>
    <w:basedOn w:val="Normal"/>
    <w:next w:val="Normal"/>
    <w:link w:val="Heading3Char"/>
    <w:uiPriority w:val="1"/>
    <w:unhideWhenUsed/>
    <w:qFormat/>
    <w:rsid w:val="00503F09"/>
    <w:pPr>
      <w:keepNext/>
      <w:keepLines/>
      <w:spacing w:before="360" w:line="280" w:lineRule="atLeast"/>
      <w:outlineLvl w:val="2"/>
    </w:pPr>
    <w:rPr>
      <w:rFonts w:cs="Arial"/>
      <w:b/>
      <w:color w:val="000000" w:themeColor="text1"/>
    </w:rPr>
  </w:style>
  <w:style w:type="paragraph" w:styleId="Heading4">
    <w:name w:val="heading 4"/>
    <w:basedOn w:val="Normal"/>
    <w:next w:val="Normal"/>
    <w:link w:val="Heading4Char"/>
    <w:uiPriority w:val="1"/>
    <w:qFormat/>
    <w:rsid w:val="00503F09"/>
    <w:pPr>
      <w:keepNext/>
      <w:keepLines/>
      <w:spacing w:before="360" w:line="280" w:lineRule="atLeast"/>
      <w:outlineLvl w:val="3"/>
    </w:pPr>
    <w:rPr>
      <w:rFonts w:cs="Arial"/>
      <w:b/>
      <w:bCs/>
      <w:color w:val="951B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paragraph" w:customStyle="1" w:styleId="LGAintrotext">
    <w:name w:val="LGA intro text"/>
    <w:basedOn w:val="Normal"/>
    <w:next w:val="Normal"/>
    <w:uiPriority w:val="2"/>
    <w:qFormat/>
    <w:rsid w:val="00C77025"/>
    <w:pPr>
      <w:adjustRightInd w:val="0"/>
      <w:snapToGrid w:val="0"/>
      <w:spacing w:after="360"/>
    </w:pPr>
    <w:rPr>
      <w:color w:val="9B2C98"/>
      <w:sz w:val="28"/>
    </w:r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uiPriority w:val="3"/>
    <w:unhideWhenUsed/>
    <w:rsid w:val="00CA6CB6"/>
    <w:pPr>
      <w:ind w:left="1560"/>
    </w:pPr>
    <w:rPr>
      <w:b/>
      <w:szCs w:val="22"/>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sz w:val="20"/>
      <w:szCs w:val="20"/>
    </w:rPr>
  </w:style>
  <w:style w:type="character" w:customStyle="1" w:styleId="Heading4Char">
    <w:name w:val="Heading 4 Char"/>
    <w:basedOn w:val="DefaultParagraphFont"/>
    <w:link w:val="Heading4"/>
    <w:uiPriority w:val="1"/>
    <w:rsid w:val="00503F09"/>
    <w:rPr>
      <w:rFonts w:ascii="Arial" w:hAnsi="Arial" w:cs="Arial"/>
      <w:b/>
      <w:bCs/>
      <w:color w:val="951B81"/>
    </w:rPr>
  </w:style>
  <w:style w:type="paragraph" w:customStyle="1" w:styleId="LGAbullets">
    <w:name w:val="LGA bullets"/>
    <w:basedOn w:val="Normal"/>
    <w:link w:val="LGAbulletsChar"/>
    <w:uiPriority w:val="2"/>
    <w:qFormat/>
    <w:rsid w:val="00503F09"/>
    <w:pPr>
      <w:numPr>
        <w:numId w:val="7"/>
      </w:numPr>
    </w:pPr>
  </w:style>
  <w:style w:type="paragraph" w:customStyle="1" w:styleId="Covereventname">
    <w:name w:val="Cover event name"/>
    <w:basedOn w:val="Normal"/>
    <w:next w:val="Normal"/>
    <w:uiPriority w:val="4"/>
    <w:rsid w:val="00CA3222"/>
    <w:pPr>
      <w:spacing w:before="120"/>
    </w:pPr>
    <w:rPr>
      <w:rFonts w:cs="Arial"/>
      <w:color w:val="951A80"/>
      <w:sz w:val="84"/>
      <w:szCs w:val="52"/>
    </w:rPr>
  </w:style>
  <w:style w:type="paragraph" w:customStyle="1" w:styleId="numbers">
    <w:name w:val="numbers"/>
    <w:basedOn w:val="Normal"/>
    <w:uiPriority w:val="2"/>
    <w:rsid w:val="00A02CAC"/>
    <w:pPr>
      <w:tabs>
        <w:tab w:val="right" w:pos="10490"/>
      </w:tabs>
      <w:ind w:left="1418"/>
    </w:pPr>
    <w:rPr>
      <w:b/>
      <w:color w:val="000000" w:themeColor="text1"/>
      <w:szCs w:val="22"/>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rsid w:val="00503F09"/>
    <w:rPr>
      <w:rFonts w:ascii="Arial" w:hAnsi="Arial" w:cs="Arial"/>
      <w:b/>
      <w:color w:val="000000" w:themeColor="text1"/>
      <w:sz w:val="32"/>
      <w:szCs w:val="32"/>
    </w:rPr>
  </w:style>
  <w:style w:type="character" w:customStyle="1" w:styleId="Heading2Char">
    <w:name w:val="Heading 2 Char"/>
    <w:basedOn w:val="DefaultParagraphFont"/>
    <w:link w:val="Heading2"/>
    <w:uiPriority w:val="1"/>
    <w:rsid w:val="00503F09"/>
    <w:rPr>
      <w:rFonts w:ascii="Arial" w:hAnsi="Arial" w:cs="Times New Roman"/>
      <w:b/>
      <w:color w:val="9B2C98"/>
      <w:sz w:val="28"/>
    </w:rPr>
  </w:style>
  <w:style w:type="character" w:customStyle="1" w:styleId="Heading3Char">
    <w:name w:val="Heading 3 Char"/>
    <w:basedOn w:val="DefaultParagraphFont"/>
    <w:link w:val="Heading3"/>
    <w:uiPriority w:val="1"/>
    <w:rsid w:val="00503F09"/>
    <w:rPr>
      <w:rFonts w:ascii="Arial" w:hAnsi="Arial" w:cs="Arial"/>
      <w:b/>
      <w:color w:val="000000" w:themeColor="text1"/>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customStyle="1" w:styleId="Default">
    <w:name w:val="Default"/>
    <w:uiPriority w:val="4"/>
    <w:rsid w:val="00DA0EAC"/>
    <w:pPr>
      <w:autoSpaceDE w:val="0"/>
      <w:autoSpaceDN w:val="0"/>
      <w:adjustRightInd w:val="0"/>
    </w:pPr>
    <w:rPr>
      <w:rFonts w:ascii="Georgia" w:hAnsi="Georgia" w:cs="Georgia"/>
      <w:color w:val="000000"/>
    </w:rPr>
  </w:style>
  <w:style w:type="character" w:styleId="CommentReference">
    <w:name w:val="annotation reference"/>
    <w:basedOn w:val="DefaultParagraphFont"/>
    <w:uiPriority w:val="99"/>
    <w:semiHidden/>
    <w:unhideWhenUsed/>
    <w:rsid w:val="00B261C3"/>
    <w:rPr>
      <w:sz w:val="16"/>
      <w:szCs w:val="16"/>
    </w:rPr>
  </w:style>
  <w:style w:type="paragraph" w:styleId="CommentText">
    <w:name w:val="annotation text"/>
    <w:basedOn w:val="Normal"/>
    <w:link w:val="CommentTextChar"/>
    <w:uiPriority w:val="99"/>
    <w:unhideWhenUsed/>
    <w:rsid w:val="00B261C3"/>
    <w:rPr>
      <w:sz w:val="20"/>
      <w:szCs w:val="20"/>
    </w:rPr>
  </w:style>
  <w:style w:type="character" w:customStyle="1" w:styleId="CommentTextChar">
    <w:name w:val="Comment Text Char"/>
    <w:basedOn w:val="DefaultParagraphFont"/>
    <w:link w:val="CommentText"/>
    <w:uiPriority w:val="99"/>
    <w:rsid w:val="00B261C3"/>
    <w:rPr>
      <w:sz w:val="20"/>
      <w:szCs w:val="20"/>
    </w:rPr>
  </w:style>
  <w:style w:type="paragraph" w:styleId="CommentSubject">
    <w:name w:val="annotation subject"/>
    <w:basedOn w:val="CommentText"/>
    <w:next w:val="CommentText"/>
    <w:link w:val="CommentSubjectChar"/>
    <w:uiPriority w:val="99"/>
    <w:semiHidden/>
    <w:unhideWhenUsed/>
    <w:rsid w:val="00B261C3"/>
    <w:rPr>
      <w:b/>
      <w:bCs/>
    </w:rPr>
  </w:style>
  <w:style w:type="character" w:customStyle="1" w:styleId="CommentSubjectChar">
    <w:name w:val="Comment Subject Char"/>
    <w:basedOn w:val="CommentTextChar"/>
    <w:link w:val="CommentSubject"/>
    <w:uiPriority w:val="99"/>
    <w:semiHidden/>
    <w:rsid w:val="00B261C3"/>
    <w:rPr>
      <w:b/>
      <w:bCs/>
      <w:sz w:val="20"/>
      <w:szCs w:val="20"/>
    </w:rPr>
  </w:style>
  <w:style w:type="paragraph" w:styleId="Revision">
    <w:name w:val="Revision"/>
    <w:hidden/>
    <w:uiPriority w:val="99"/>
    <w:semiHidden/>
    <w:rsid w:val="00410D69"/>
    <w:rPr>
      <w:sz w:val="22"/>
    </w:rPr>
  </w:style>
  <w:style w:type="paragraph" w:customStyle="1" w:styleId="LGAsubbullet">
    <w:name w:val="LGA sub bullet"/>
    <w:basedOn w:val="LGAbullets"/>
    <w:link w:val="LGAsubbulletChar"/>
    <w:uiPriority w:val="2"/>
    <w:qFormat/>
    <w:rsid w:val="000A6F0D"/>
    <w:pPr>
      <w:numPr>
        <w:ilvl w:val="1"/>
      </w:numPr>
      <w:spacing w:after="240" w:line="340" w:lineRule="exact"/>
      <w:ind w:left="704" w:hanging="284"/>
      <w:contextualSpacing/>
    </w:pPr>
  </w:style>
  <w:style w:type="character" w:customStyle="1" w:styleId="LGAbulletsChar">
    <w:name w:val="LGA bullets Char"/>
    <w:basedOn w:val="DefaultParagraphFont"/>
    <w:link w:val="LGAbullets"/>
    <w:uiPriority w:val="2"/>
    <w:rsid w:val="00503F09"/>
    <w:rPr>
      <w:rFonts w:ascii="Arial" w:hAnsi="Arial" w:cs="Times New Roman"/>
    </w:rPr>
  </w:style>
  <w:style w:type="character" w:customStyle="1" w:styleId="LGAsubbulletChar">
    <w:name w:val="LGA sub bullet Char"/>
    <w:basedOn w:val="LGAbulletsChar"/>
    <w:link w:val="LGAsubbullet"/>
    <w:uiPriority w:val="2"/>
    <w:rsid w:val="0076751A"/>
    <w:rPr>
      <w:rFonts w:ascii="Arial" w:hAnsi="Arial" w:cs="Times New Roman"/>
    </w:rPr>
  </w:style>
  <w:style w:type="table" w:styleId="PlainTable2">
    <w:name w:val="Plain Table 2"/>
    <w:basedOn w:val="TableNormal"/>
    <w:uiPriority w:val="99"/>
    <w:rsid w:val="004C48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D74969"/>
    <w:pPr>
      <w:ind w:left="720"/>
    </w:pPr>
  </w:style>
  <w:style w:type="paragraph" w:styleId="TOCHeading">
    <w:name w:val="TOC Heading"/>
    <w:basedOn w:val="Heading1"/>
    <w:next w:val="Normal"/>
    <w:uiPriority w:val="39"/>
    <w:unhideWhenUsed/>
    <w:rsid w:val="0016146B"/>
    <w:pPr>
      <w:widowControl/>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16146B"/>
    <w:pPr>
      <w:spacing w:after="100"/>
    </w:pPr>
  </w:style>
  <w:style w:type="paragraph" w:styleId="TOC2">
    <w:name w:val="toc 2"/>
    <w:basedOn w:val="Normal"/>
    <w:next w:val="Normal"/>
    <w:autoRedefine/>
    <w:uiPriority w:val="39"/>
    <w:unhideWhenUsed/>
    <w:rsid w:val="0016146B"/>
    <w:pPr>
      <w:spacing w:after="100"/>
      <w:ind w:left="240"/>
    </w:pPr>
  </w:style>
  <w:style w:type="paragraph" w:styleId="TOC3">
    <w:name w:val="toc 3"/>
    <w:basedOn w:val="Normal"/>
    <w:next w:val="Normal"/>
    <w:autoRedefine/>
    <w:uiPriority w:val="39"/>
    <w:unhideWhenUsed/>
    <w:rsid w:val="0016146B"/>
    <w:pPr>
      <w:spacing w:after="100"/>
      <w:ind w:left="480"/>
    </w:pPr>
  </w:style>
  <w:style w:type="character" w:styleId="HTMLCode">
    <w:name w:val="HTML Code"/>
    <w:basedOn w:val="DefaultParagraphFont"/>
    <w:uiPriority w:val="99"/>
    <w:semiHidden/>
    <w:unhideWhenUsed/>
    <w:rsid w:val="0069308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07ED8"/>
    <w:rPr>
      <w:color w:val="800080" w:themeColor="followedHyperlink"/>
      <w:u w:val="single"/>
    </w:rPr>
  </w:style>
  <w:style w:type="table" w:customStyle="1" w:styleId="TableGrid1">
    <w:name w:val="Table Grid1"/>
    <w:basedOn w:val="TableNormal"/>
    <w:next w:val="TableGrid"/>
    <w:uiPriority w:val="39"/>
    <w:rsid w:val="00116A8C"/>
    <w:pPr>
      <w:ind w:left="357" w:hanging="357"/>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8645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D0899"/>
  </w:style>
  <w:style w:type="paragraph" w:customStyle="1" w:styleId="paragraph">
    <w:name w:val="paragraph"/>
    <w:basedOn w:val="Normal"/>
    <w:rsid w:val="007C1D8C"/>
    <w:pPr>
      <w:widowControl/>
      <w:spacing w:before="100" w:beforeAutospacing="1" w:after="100" w:afterAutospacing="1" w:line="240" w:lineRule="auto"/>
    </w:pPr>
    <w:rPr>
      <w:rFonts w:ascii="Times New Roman" w:hAnsi="Times New Roman"/>
      <w:lang w:eastAsia="en-GB"/>
    </w:rPr>
  </w:style>
  <w:style w:type="character" w:customStyle="1" w:styleId="eop">
    <w:name w:val="eop"/>
    <w:basedOn w:val="DefaultParagraphFont"/>
    <w:rsid w:val="007C1D8C"/>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B1347A"/>
    <w:rPr>
      <w:rFonts w:ascii="Arial" w:hAnsi="Arial" w:cs="Times New Roman"/>
    </w:rPr>
  </w:style>
  <w:style w:type="character" w:styleId="Mention">
    <w:name w:val="Mention"/>
    <w:basedOn w:val="DefaultParagraphFont"/>
    <w:uiPriority w:val="99"/>
    <w:unhideWhenUsed/>
    <w:rsid w:val="00F0772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508">
      <w:bodyDiv w:val="1"/>
      <w:marLeft w:val="0"/>
      <w:marRight w:val="0"/>
      <w:marTop w:val="0"/>
      <w:marBottom w:val="0"/>
      <w:divBdr>
        <w:top w:val="none" w:sz="0" w:space="0" w:color="auto"/>
        <w:left w:val="none" w:sz="0" w:space="0" w:color="auto"/>
        <w:bottom w:val="none" w:sz="0" w:space="0" w:color="auto"/>
        <w:right w:val="none" w:sz="0" w:space="0" w:color="auto"/>
      </w:divBdr>
    </w:div>
    <w:div w:id="60911781">
      <w:bodyDiv w:val="1"/>
      <w:marLeft w:val="0"/>
      <w:marRight w:val="0"/>
      <w:marTop w:val="0"/>
      <w:marBottom w:val="0"/>
      <w:divBdr>
        <w:top w:val="none" w:sz="0" w:space="0" w:color="auto"/>
        <w:left w:val="none" w:sz="0" w:space="0" w:color="auto"/>
        <w:bottom w:val="none" w:sz="0" w:space="0" w:color="auto"/>
        <w:right w:val="none" w:sz="0" w:space="0" w:color="auto"/>
      </w:divBdr>
    </w:div>
    <w:div w:id="212237112">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640428420">
      <w:bodyDiv w:val="1"/>
      <w:marLeft w:val="0"/>
      <w:marRight w:val="0"/>
      <w:marTop w:val="0"/>
      <w:marBottom w:val="0"/>
      <w:divBdr>
        <w:top w:val="none" w:sz="0" w:space="0" w:color="auto"/>
        <w:left w:val="none" w:sz="0" w:space="0" w:color="auto"/>
        <w:bottom w:val="none" w:sz="0" w:space="0" w:color="auto"/>
        <w:right w:val="none" w:sz="0" w:space="0" w:color="auto"/>
      </w:divBdr>
      <w:divsChild>
        <w:div w:id="221714201">
          <w:marLeft w:val="446"/>
          <w:marRight w:val="0"/>
          <w:marTop w:val="0"/>
          <w:marBottom w:val="0"/>
          <w:divBdr>
            <w:top w:val="none" w:sz="0" w:space="0" w:color="auto"/>
            <w:left w:val="none" w:sz="0" w:space="0" w:color="auto"/>
            <w:bottom w:val="none" w:sz="0" w:space="0" w:color="auto"/>
            <w:right w:val="none" w:sz="0" w:space="0" w:color="auto"/>
          </w:divBdr>
        </w:div>
        <w:div w:id="318576014">
          <w:marLeft w:val="446"/>
          <w:marRight w:val="0"/>
          <w:marTop w:val="0"/>
          <w:marBottom w:val="0"/>
          <w:divBdr>
            <w:top w:val="none" w:sz="0" w:space="0" w:color="auto"/>
            <w:left w:val="none" w:sz="0" w:space="0" w:color="auto"/>
            <w:bottom w:val="none" w:sz="0" w:space="0" w:color="auto"/>
            <w:right w:val="none" w:sz="0" w:space="0" w:color="auto"/>
          </w:divBdr>
        </w:div>
        <w:div w:id="737822739">
          <w:marLeft w:val="446"/>
          <w:marRight w:val="0"/>
          <w:marTop w:val="0"/>
          <w:marBottom w:val="0"/>
          <w:divBdr>
            <w:top w:val="none" w:sz="0" w:space="0" w:color="auto"/>
            <w:left w:val="none" w:sz="0" w:space="0" w:color="auto"/>
            <w:bottom w:val="none" w:sz="0" w:space="0" w:color="auto"/>
            <w:right w:val="none" w:sz="0" w:space="0" w:color="auto"/>
          </w:divBdr>
        </w:div>
        <w:div w:id="1748769665">
          <w:marLeft w:val="446"/>
          <w:marRight w:val="0"/>
          <w:marTop w:val="0"/>
          <w:marBottom w:val="0"/>
          <w:divBdr>
            <w:top w:val="none" w:sz="0" w:space="0" w:color="auto"/>
            <w:left w:val="none" w:sz="0" w:space="0" w:color="auto"/>
            <w:bottom w:val="none" w:sz="0" w:space="0" w:color="auto"/>
            <w:right w:val="none" w:sz="0" w:space="0" w:color="auto"/>
          </w:divBdr>
        </w:div>
        <w:div w:id="1752240206">
          <w:marLeft w:val="446"/>
          <w:marRight w:val="0"/>
          <w:marTop w:val="0"/>
          <w:marBottom w:val="0"/>
          <w:divBdr>
            <w:top w:val="none" w:sz="0" w:space="0" w:color="auto"/>
            <w:left w:val="none" w:sz="0" w:space="0" w:color="auto"/>
            <w:bottom w:val="none" w:sz="0" w:space="0" w:color="auto"/>
            <w:right w:val="none" w:sz="0" w:space="0" w:color="auto"/>
          </w:divBdr>
        </w:div>
      </w:divsChild>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086267205">
      <w:bodyDiv w:val="1"/>
      <w:marLeft w:val="0"/>
      <w:marRight w:val="0"/>
      <w:marTop w:val="0"/>
      <w:marBottom w:val="0"/>
      <w:divBdr>
        <w:top w:val="none" w:sz="0" w:space="0" w:color="auto"/>
        <w:left w:val="none" w:sz="0" w:space="0" w:color="auto"/>
        <w:bottom w:val="none" w:sz="0" w:space="0" w:color="auto"/>
        <w:right w:val="none" w:sz="0" w:space="0" w:color="auto"/>
      </w:divBdr>
    </w:div>
    <w:div w:id="1136414494">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764184078">
      <w:bodyDiv w:val="1"/>
      <w:marLeft w:val="0"/>
      <w:marRight w:val="0"/>
      <w:marTop w:val="0"/>
      <w:marBottom w:val="0"/>
      <w:divBdr>
        <w:top w:val="none" w:sz="0" w:space="0" w:color="auto"/>
        <w:left w:val="none" w:sz="0" w:space="0" w:color="auto"/>
        <w:bottom w:val="none" w:sz="0" w:space="0" w:color="auto"/>
        <w:right w:val="none" w:sz="0" w:space="0" w:color="auto"/>
      </w:divBdr>
      <w:divsChild>
        <w:div w:id="74594077">
          <w:marLeft w:val="446"/>
          <w:marRight w:val="0"/>
          <w:marTop w:val="0"/>
          <w:marBottom w:val="0"/>
          <w:divBdr>
            <w:top w:val="none" w:sz="0" w:space="0" w:color="auto"/>
            <w:left w:val="none" w:sz="0" w:space="0" w:color="auto"/>
            <w:bottom w:val="none" w:sz="0" w:space="0" w:color="auto"/>
            <w:right w:val="none" w:sz="0" w:space="0" w:color="auto"/>
          </w:divBdr>
        </w:div>
        <w:div w:id="777916920">
          <w:marLeft w:val="446"/>
          <w:marRight w:val="0"/>
          <w:marTop w:val="0"/>
          <w:marBottom w:val="0"/>
          <w:divBdr>
            <w:top w:val="none" w:sz="0" w:space="0" w:color="auto"/>
            <w:left w:val="none" w:sz="0" w:space="0" w:color="auto"/>
            <w:bottom w:val="none" w:sz="0" w:space="0" w:color="auto"/>
            <w:right w:val="none" w:sz="0" w:space="0" w:color="auto"/>
          </w:divBdr>
        </w:div>
        <w:div w:id="2118214790">
          <w:marLeft w:val="446"/>
          <w:marRight w:val="0"/>
          <w:marTop w:val="0"/>
          <w:marBottom w:val="0"/>
          <w:divBdr>
            <w:top w:val="none" w:sz="0" w:space="0" w:color="auto"/>
            <w:left w:val="none" w:sz="0" w:space="0" w:color="auto"/>
            <w:bottom w:val="none" w:sz="0" w:space="0" w:color="auto"/>
            <w:right w:val="none" w:sz="0" w:space="0" w:color="auto"/>
          </w:divBdr>
        </w:div>
        <w:div w:id="2122992835">
          <w:marLeft w:val="446"/>
          <w:marRight w:val="0"/>
          <w:marTop w:val="0"/>
          <w:marBottom w:val="0"/>
          <w:divBdr>
            <w:top w:val="none" w:sz="0" w:space="0" w:color="auto"/>
            <w:left w:val="none" w:sz="0" w:space="0" w:color="auto"/>
            <w:bottom w:val="none" w:sz="0" w:space="0" w:color="auto"/>
            <w:right w:val="none" w:sz="0" w:space="0" w:color="auto"/>
          </w:divBdr>
        </w:div>
        <w:div w:id="2133860176">
          <w:marLeft w:val="446"/>
          <w:marRight w:val="0"/>
          <w:marTop w:val="0"/>
          <w:marBottom w:val="0"/>
          <w:divBdr>
            <w:top w:val="none" w:sz="0" w:space="0" w:color="auto"/>
            <w:left w:val="none" w:sz="0" w:space="0" w:color="auto"/>
            <w:bottom w:val="none" w:sz="0" w:space="0" w:color="auto"/>
            <w:right w:val="none" w:sz="0" w:space="0" w:color="auto"/>
          </w:divBdr>
        </w:div>
      </w:divsChild>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62632119">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 w:id="209547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collections/final-local-government-finance-settlement-england-2024-to-2025" TargetMode="External"/><Relationship Id="rId18" Type="http://schemas.openxmlformats.org/officeDocument/2006/relationships/hyperlink" Target="https://www.legislation.gov.uk/ukpga/2023/53/enacted" TargetMode="External"/><Relationship Id="rId26" Type="http://schemas.openxmlformats.org/officeDocument/2006/relationships/hyperlink" Target="https://www.gov.uk/government/consultations/addressing-the-local-audit-backlog-in-england-consultation" TargetMode="External"/><Relationship Id="rId39" Type="http://schemas.openxmlformats.org/officeDocument/2006/relationships/hyperlink" Target="https://www.lgpsregs.org/resources/guidesetc.php" TargetMode="Externa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951402/Empty_home_premium_guidance.pdf" TargetMode="External"/><Relationship Id="rId34" Type="http://schemas.openxmlformats.org/officeDocument/2006/relationships/hyperlink" Target="https://www.gov.uk/government/consultations/minimum-service-levels-for-fire-and-rescue-services" TargetMode="External"/><Relationship Id="rId42" Type="http://schemas.openxmlformats.org/officeDocument/2006/relationships/hyperlink" Target="https://www.thepensionsregulator.gov.uk/-/media/thepensionsregulator/files/import/pdf/general-code-laid-january-2024.ashx"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questions-statements.parliament.uk/written-statements/detail/2024-01-24/hcws206" TargetMode="External"/><Relationship Id="rId17" Type="http://schemas.openxmlformats.org/officeDocument/2006/relationships/hyperlink" Target="https://www.local.gov.uk/topics/finance-and-business-rates/budgets-spring-autumn-statements-and-spending-reviews/letter-lga" TargetMode="External"/><Relationship Id="rId25" Type="http://schemas.openxmlformats.org/officeDocument/2006/relationships/hyperlink" Target="https://consult.levellingup.gov.uk/local-government-finance/consultation-on-changes-to-statutory-guidance-and/" TargetMode="External"/><Relationship Id="rId33" Type="http://schemas.openxmlformats.org/officeDocument/2006/relationships/hyperlink" Target="https://consult.education.gov.uk/industrial-action/minimum-service-levels-mls-in-education/supporting_documents/Minimum%20service%20levels%20in%20education%20consultation%20document.pdf" TargetMode="External"/><Relationship Id="rId38" Type="http://schemas.openxmlformats.org/officeDocument/2006/relationships/hyperlink" Target="https://www.lgpsregs.org/resources/guidesetc.php" TargetMode="External"/><Relationship Id="rId46" Type="http://schemas.openxmlformats.org/officeDocument/2006/relationships/hyperlink" Target="mailto:sarah.pickup@local.gov.uk" TargetMode="External"/><Relationship Id="rId2" Type="http://schemas.openxmlformats.org/officeDocument/2006/relationships/customXml" Target="../customXml/item2.xml"/><Relationship Id="rId16" Type="http://schemas.openxmlformats.org/officeDocument/2006/relationships/hyperlink" Target="https://www.local.gov.uk/parliament/briefings-and-responses/spring-budget-2024-lga-submission" TargetMode="External"/><Relationship Id="rId20" Type="http://schemas.openxmlformats.org/officeDocument/2006/relationships/hyperlink" Target="https://www.local.gov.uk/parliament/briefings-and-responses/consultation-proposals-exempt-categories-dwellings-council-tax" TargetMode="External"/><Relationship Id="rId29" Type="http://schemas.openxmlformats.org/officeDocument/2006/relationships/hyperlink" Target="https://www.gov.uk/government/consultations/non-investment-asset-valuation-exposure-draft-23-01" TargetMode="External"/><Relationship Id="rId41" Type="http://schemas.openxmlformats.org/officeDocument/2006/relationships/hyperlink" Target="https://lgpslibrary.org/assets/gas/uk/PDv0.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provisional-local-government-finance-settlement-england-2024-to-2025" TargetMode="External"/><Relationship Id="rId24" Type="http://schemas.openxmlformats.org/officeDocument/2006/relationships/hyperlink" Target="https://www.local.gov.uk/parliament/briefings-and-responses/lga-response-consultation-changes-statutory-guidance-and" TargetMode="External"/><Relationship Id="rId32" Type="http://schemas.openxmlformats.org/officeDocument/2006/relationships/hyperlink" Target="https://protect-eu.mimecast.com/s/LuCSCVmZnCPQ2k5fG56vvl" TargetMode="External"/><Relationship Id="rId37" Type="http://schemas.openxmlformats.org/officeDocument/2006/relationships/hyperlink" Target="https://lgpslibrary.org/assets/gas/uk/Underpinv1.0.pdf" TargetMode="External"/><Relationship Id="rId40" Type="http://schemas.openxmlformats.org/officeDocument/2006/relationships/hyperlink" Target="https://www.lgpsmember.org/mccloud-remedy/" TargetMode="External"/><Relationship Id="rId45" Type="http://schemas.openxmlformats.org/officeDocument/2006/relationships/hyperlink" Target="https://www.gov.uk/government/consultations/plan-making-reforms-consultation-on-implementation" TargetMode="External"/><Relationship Id="rId5" Type="http://schemas.openxmlformats.org/officeDocument/2006/relationships/numbering" Target="numbering.xml"/><Relationship Id="rId15" Type="http://schemas.openxmlformats.org/officeDocument/2006/relationships/hyperlink" Target="https://protect-eu.mimecast.com/s/w7O2CRgBjcgZDqpc1AdT_" TargetMode="External"/><Relationship Id="rId23" Type="http://schemas.openxmlformats.org/officeDocument/2006/relationships/hyperlink" Target="https://consult.levellingup.gov.uk/local-government-finance/17f61919/" TargetMode="External"/><Relationship Id="rId28" Type="http://schemas.openxmlformats.org/officeDocument/2006/relationships/hyperlink" Target="https://www.local.gov.uk/parliament/briefings-and-responses/lga-response-non-investment-asset-valuation-financial-reporting" TargetMode="External"/><Relationship Id="rId36" Type="http://schemas.openxmlformats.org/officeDocument/2006/relationships/hyperlink" Target="https://assets.publishing.service.gov.uk/media/65364e940b53920013a92b5e/Child_and_family_social_worker_workforce_consultation_response_2023.pdf"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ov.uk/government/consultations/proposals-to-exempt-categories-of-dwellings-from-the-council-tax-premiums/consultation-on-proposals-to-exempt-categories-of-dwellings-from-the-council-tax-premiums-in-england" TargetMode="External"/><Relationship Id="rId31" Type="http://schemas.openxmlformats.org/officeDocument/2006/relationships/hyperlink" Target="https://protect-eu.mimecast.com/s/-GLOCRgBjcgZG0RT9yqQHm" TargetMode="External"/><Relationship Id="rId44" Type="http://schemas.openxmlformats.org/officeDocument/2006/relationships/hyperlink" Target="https://www.local.gov.uk/parliament/briefings-and-responses/lgas-response-street-vote-development-orders-consultation"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parliament/briefings-and-responses/debate-local-government-finance-settlement-202425-house-commons" TargetMode="External"/><Relationship Id="rId22" Type="http://schemas.openxmlformats.org/officeDocument/2006/relationships/hyperlink" Target="https://www.local.gov.uk/parliament/briefings-and-responses/lga-response-call-views-new-local-authority-capital" TargetMode="External"/><Relationship Id="rId27" Type="http://schemas.openxmlformats.org/officeDocument/2006/relationships/hyperlink" Target="https://www.nao.org.uk/code-of-audit-practice-consultation/" TargetMode="External"/><Relationship Id="rId30" Type="http://schemas.openxmlformats.org/officeDocument/2006/relationships/hyperlink" Target="https://www.local.gov.uk/parliament/briefings-and-responses/hm-treasury-review-non-investment-asset-valuations" TargetMode="External"/><Relationship Id="rId35" Type="http://schemas.openxmlformats.org/officeDocument/2006/relationships/hyperlink" Target="https://www.gov.uk/government/consultations/child-and-family-social-workers-agency-rules-statutory-guidance" TargetMode="External"/><Relationship Id="rId43" Type="http://schemas.openxmlformats.org/officeDocument/2006/relationships/hyperlink" Target="https://committees.parliament.uk/publications/43174/documents/214788/default/"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EF2A33DD534CA4BFFE37353FACFA4E"/>
        <w:category>
          <w:name w:val="General"/>
          <w:gallery w:val="placeholder"/>
        </w:category>
        <w:types>
          <w:type w:val="bbPlcHdr"/>
        </w:types>
        <w:behaviors>
          <w:behavior w:val="content"/>
        </w:behaviors>
        <w:guid w:val="{3202E63F-4964-4A91-99AB-5EA76E17A584}"/>
      </w:docPartPr>
      <w:docPartBody>
        <w:p w:rsidR="00FD729A" w:rsidRDefault="008B162F" w:rsidP="008B162F">
          <w:pPr>
            <w:pStyle w:val="C6EF2A33DD534CA4BFFE37353FACFA4E"/>
          </w:pPr>
          <w:r w:rsidRPr="00C803F3">
            <w:rPr>
              <w:rStyle w:val="PlaceholderText"/>
            </w:rPr>
            <w:t>Click here to enter text.</w:t>
          </w:r>
        </w:p>
      </w:docPartBody>
    </w:docPart>
    <w:docPart>
      <w:docPartPr>
        <w:name w:val="4ED49E70EFD14C62B70CEE696B522C12"/>
        <w:category>
          <w:name w:val="General"/>
          <w:gallery w:val="placeholder"/>
        </w:category>
        <w:types>
          <w:type w:val="bbPlcHdr"/>
        </w:types>
        <w:behaviors>
          <w:behavior w:val="content"/>
        </w:behaviors>
        <w:guid w:val="{90B62BA7-0D1F-4D1A-B799-D857577E0CE1}"/>
      </w:docPartPr>
      <w:docPartBody>
        <w:p w:rsidR="00634786" w:rsidRDefault="008A6994" w:rsidP="008A6994">
          <w:pPr>
            <w:pStyle w:val="4ED49E70EFD14C62B70CEE696B522C1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62F"/>
    <w:rsid w:val="0006357B"/>
    <w:rsid w:val="00082986"/>
    <w:rsid w:val="000C7A8F"/>
    <w:rsid w:val="001736E6"/>
    <w:rsid w:val="002D2CE9"/>
    <w:rsid w:val="0032196F"/>
    <w:rsid w:val="00396601"/>
    <w:rsid w:val="003A2193"/>
    <w:rsid w:val="003B648B"/>
    <w:rsid w:val="004622FB"/>
    <w:rsid w:val="004856DB"/>
    <w:rsid w:val="004A245E"/>
    <w:rsid w:val="004E290A"/>
    <w:rsid w:val="00522CCE"/>
    <w:rsid w:val="00634786"/>
    <w:rsid w:val="006C0D0C"/>
    <w:rsid w:val="00732DEA"/>
    <w:rsid w:val="0087063E"/>
    <w:rsid w:val="008A6994"/>
    <w:rsid w:val="008B162F"/>
    <w:rsid w:val="009D5714"/>
    <w:rsid w:val="00BB4572"/>
    <w:rsid w:val="00C8283B"/>
    <w:rsid w:val="00E01F4E"/>
    <w:rsid w:val="00E60D0B"/>
    <w:rsid w:val="00F23B17"/>
    <w:rsid w:val="00F82DB5"/>
    <w:rsid w:val="00F838EC"/>
    <w:rsid w:val="00FB0998"/>
    <w:rsid w:val="00FD729A"/>
    <w:rsid w:val="00FE27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12B68E3"/>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6994"/>
    <w:rPr>
      <w:color w:val="808080"/>
    </w:rPr>
  </w:style>
  <w:style w:type="paragraph" w:customStyle="1" w:styleId="C6EF2A33DD534CA4BFFE37353FACFA4E">
    <w:name w:val="C6EF2A33DD534CA4BFFE37353FACFA4E"/>
    <w:rsid w:val="008B162F"/>
  </w:style>
  <w:style w:type="paragraph" w:customStyle="1" w:styleId="4ED49E70EFD14C62B70CEE696B522C12">
    <w:name w:val="4ED49E70EFD14C62B70CEE696B522C12"/>
    <w:rsid w:val="008A699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847E0E512BAC241B20098858C0E921F" ma:contentTypeVersion="15" ma:contentTypeDescription="Create a new document." ma:contentTypeScope="" ma:versionID="efc370b815f539f47e51bf1f2646a4c2">
  <xsd:schema xmlns:xsd="http://www.w3.org/2001/XMLSchema" xmlns:xs="http://www.w3.org/2001/XMLSchema" xmlns:p="http://schemas.microsoft.com/office/2006/metadata/properties" xmlns:ns2="320f3ad1-6a49-4e5f-86c5-8d29d7b7deef" xmlns:ns3="61f6d86c-03d7-48e0-9141-47a8479da315" targetNamespace="http://schemas.microsoft.com/office/2006/metadata/properties" ma:root="true" ma:fieldsID="0fe2ce1be724144d2b31465d6fb9e6ac" ns2:_="" ns3:_="">
    <xsd:import namespace="320f3ad1-6a49-4e5f-86c5-8d29d7b7deef"/>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f3ad1-6a49-4e5f-86c5-8d29d7b7d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a7aa708e-3c3f-4a87-b65d-3719ec7c65c6}" ma:internalName="TaxCatchAll" ma:showField="CatchAllData" ma:web="61f6d86c-03d7-48e0-9141-47a8479da3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1f6d86c-03d7-48e0-9141-47a8479da315" xsi:nil="true"/>
    <lcf76f155ced4ddcb4097134ff3c332f xmlns="320f3ad1-6a49-4e5f-86c5-8d29d7b7deef">
      <Terms xmlns="http://schemas.microsoft.com/office/infopath/2007/PartnerControls"/>
    </lcf76f155ced4ddcb4097134ff3c332f>
    <SharedWithUsers xmlns="61f6d86c-03d7-48e0-9141-47a8479da315">
      <UserInfo>
        <DisplayName>Jade Hall</DisplayName>
        <AccountId>311</AccountId>
        <AccountType/>
      </UserInfo>
      <UserInfo>
        <DisplayName>Mark Norris,  LGA Policy</DisplayName>
        <AccountId>119</AccountId>
        <AccountType/>
      </UserInfo>
      <UserInfo>
        <DisplayName>Charles Loft</DisplayName>
        <AccountId>178</AccountId>
        <AccountType/>
      </UserInfo>
      <UserInfo>
        <DisplayName>Lucy Ellender</DisplayName>
        <AccountId>44</AccountId>
        <AccountType/>
      </UserInfo>
      <UserInfo>
        <DisplayName>Marshall Scott</DisplayName>
        <AccountId>349</AccountId>
        <AccountType/>
      </UserInfo>
      <UserInfo>
        <DisplayName>Joseph Sloyan</DisplayName>
        <AccountId>407</AccountId>
        <AccountType/>
      </UserInfo>
      <UserInfo>
        <DisplayName>Rachel Duke</DisplayName>
        <AccountId>313</AccountId>
        <AccountType/>
      </UserInfo>
      <UserInfo>
        <DisplayName>Abigail Benari</DisplayName>
        <AccountId>340</AccountId>
        <AccountType/>
      </UserInfo>
      <UserInfo>
        <DisplayName>Ian Keating</DisplayName>
        <AccountId>166</AccountId>
        <AccountType/>
      </UserInfo>
      <UserInfo>
        <DisplayName>Louise Smith</DisplayName>
        <AccountId>115</AccountId>
        <AccountType/>
      </UserInfo>
      <UserInfo>
        <DisplayName>Emily Hackett</DisplayName>
        <AccountId>205</AccountId>
        <AccountType/>
      </UserInfo>
      <UserInfo>
        <DisplayName>Rose Doran</DisplayName>
        <AccountId>149</AccountId>
        <AccountType/>
      </UserInfo>
      <UserInfo>
        <DisplayName>Flora Wilkie</DisplayName>
        <AccountId>312</AccountId>
        <AccountType/>
      </UserInfo>
      <UserInfo>
        <DisplayName>Clive Harris</DisplayName>
        <AccountId>319</AccountId>
        <AccountType/>
      </UserInfo>
      <UserInfo>
        <DisplayName>James Alexander</DisplayName>
        <AccountId>518</AccountId>
        <AccountType/>
      </UserInfo>
      <UserInfo>
        <DisplayName>Nicola Morton</DisplayName>
        <AccountId>150</AccountId>
        <AccountType/>
      </UserInfo>
      <UserInfo>
        <DisplayName>Bevis Ingram</DisplayName>
        <AccountId>151</AccountId>
        <AccountType/>
      </UserInfo>
      <UserInfo>
        <DisplayName>Megan Edwards</DisplayName>
        <AccountId>463</AccountId>
        <AccountType/>
      </UserInfo>
      <UserInfo>
        <DisplayName>Jessica Norman</DisplayName>
        <AccountId>21</AccountId>
        <AccountType/>
      </UserInfo>
      <UserInfo>
        <DisplayName>Naomi Cooke</DisplayName>
        <AccountId>101</AccountId>
        <AccountType/>
      </UserInfo>
      <UserInfo>
        <DisplayName>Joanne Donnelly</DisplayName>
        <AccountId>190</AccountId>
        <AccountType/>
      </UserInfo>
      <UserInfo>
        <DisplayName>Harry Honnor</DisplayName>
        <AccountId>471</AccountId>
        <AccountType/>
      </UserInfo>
      <UserInfo>
        <DisplayName>Alex Burfitt</DisplayName>
        <AccountId>329</AccountId>
        <AccountType/>
      </UserInfo>
      <UserInfo>
        <DisplayName>Mike Heiser</DisplayName>
        <AccountId>196</AccountId>
        <AccountType/>
      </UserInfo>
      <UserInfo>
        <DisplayName>Sarah Ward</DisplayName>
        <AccountId>475</AccountId>
        <AccountType/>
      </UserInfo>
      <UserInfo>
        <DisplayName>Sarah Pickup</DisplayName>
        <AccountId>126</AccountId>
        <AccountType/>
      </UserInfo>
      <UserInfo>
        <DisplayName>Suzanne Hudson</DisplayName>
        <AccountId>533</AccountId>
        <AccountType/>
      </UserInfo>
      <UserInfo>
        <DisplayName>Samantha Lawrence</DisplayName>
        <AccountId>534</AccountId>
        <AccountType/>
      </UserInfo>
      <UserInfo>
        <DisplayName>Kelvin Scorer</DisplayName>
        <AccountId>535</AccountId>
        <AccountType/>
      </UserInfo>
      <UserInfo>
        <DisplayName>Philip Bundy</DisplayName>
        <AccountId>536</AccountId>
        <AccountType/>
      </UserInfo>
      <UserInfo>
        <DisplayName>Selena Lansley</DisplayName>
        <AccountId>473</AccountId>
        <AccountType/>
      </UserInfo>
    </SharedWithUsers>
  </documentManagement>
</p:properties>
</file>

<file path=customXml/itemProps1.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2.xml><?xml version="1.0" encoding="utf-8"?>
<ds:datastoreItem xmlns:ds="http://schemas.openxmlformats.org/officeDocument/2006/customXml" ds:itemID="{459D7022-56E0-4218-BF56-6CCCFCCD1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f3ad1-6a49-4e5f-86c5-8d29d7b7deef"/>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4.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61f6d86c-03d7-48e0-9141-47a8479da315"/>
    <ds:schemaRef ds:uri="320f3ad1-6a49-4e5f-86c5-8d29d7b7deef"/>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2436</Words>
  <Characters>13890</Characters>
  <Application>Microsoft Office Word</Application>
  <DocSecurity>0</DocSecurity>
  <Lines>115</Lines>
  <Paragraphs>32</Paragraphs>
  <ScaleCrop>false</ScaleCrop>
  <Company/>
  <LinksUpToDate>false</LinksUpToDate>
  <CharactersWithSpaces>16294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Peters</dc:creator>
  <cp:keywords/>
  <dc:description/>
  <cp:lastModifiedBy>Alexander Saul</cp:lastModifiedBy>
  <cp:revision>258</cp:revision>
  <cp:lastPrinted>2022-07-23T00:46:00Z</cp:lastPrinted>
  <dcterms:created xsi:type="dcterms:W3CDTF">2024-01-12T04:39:00Z</dcterms:created>
  <dcterms:modified xsi:type="dcterms:W3CDTF">2024-02-28T15:52:00Z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0x010100D847E0E512BAC241B20098858C0E921F</vt:lpwstr>
  </property>
</Properties>
</file>